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spacing w:before="11"/>
        <w:rPr>
          <w:b/>
          <w:sz w:val="25"/>
        </w:rPr>
      </w:pPr>
    </w:p>
    <w:p>
      <w:pPr>
        <w:pStyle w:val="2"/>
        <w:tabs>
          <w:tab w:val="left" w:pos="5226"/>
        </w:tabs>
        <w:spacing w:line="482" w:lineRule="auto"/>
        <w:ind w:left="3659" w:right="3736" w:hanging="112"/>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lang w:eastAsia="zh-CN"/>
        </w:rPr>
        <w:t>综合</w:t>
      </w:r>
      <w:r>
        <w:rPr>
          <w:rFonts w:hint="eastAsia" w:ascii="微软雅黑" w:hAnsi="微软雅黑" w:eastAsia="微软雅黑" w:cs="微软雅黑"/>
          <w:b/>
          <w:bCs/>
          <w:sz w:val="36"/>
          <w:szCs w:val="36"/>
        </w:rPr>
        <w:t>物流合作协议</w:t>
      </w:r>
    </w:p>
    <w:p>
      <w:pPr>
        <w:pStyle w:val="2"/>
        <w:tabs>
          <w:tab w:val="left" w:pos="6889"/>
        </w:tabs>
        <w:spacing w:before="52"/>
        <w:ind w:left="6076"/>
        <w:jc w:val="center"/>
        <w:rPr>
          <w:rFonts w:hint="default" w:ascii="微软雅黑" w:hAnsi="微软雅黑" w:eastAsia="微软雅黑" w:cs="微软雅黑"/>
          <w:sz w:val="27"/>
          <w:lang w:val="en-US" w:eastAsia="zh-CN"/>
        </w:rPr>
      </w:pPr>
      <w:r>
        <w:rPr>
          <w:rFonts w:hint="eastAsia" w:ascii="微软雅黑" w:hAnsi="微软雅黑" w:eastAsia="微软雅黑" w:cs="微软雅黑"/>
          <w:lang w:val="en-US" w:eastAsia="zh-CN"/>
        </w:rPr>
        <w:t xml:space="preserve">             </w:t>
      </w:r>
      <w:r>
        <w:rPr>
          <w:rFonts w:hint="eastAsia" w:ascii="微软雅黑" w:hAnsi="微软雅黑" w:eastAsia="微软雅黑" w:cs="微软雅黑"/>
          <w:lang w:eastAsia="zh-CN"/>
        </w:rPr>
        <w:t>合同编号：</w:t>
      </w:r>
      <w:r>
        <w:rPr>
          <w:rFonts w:hint="eastAsia" w:ascii="微软雅黑" w:hAnsi="微软雅黑" w:eastAsia="微软雅黑" w:cs="微软雅黑"/>
          <w:lang w:val="en-US" w:eastAsia="zh-CN"/>
        </w:rPr>
        <w:t>HYY22824</w:t>
      </w:r>
    </w:p>
    <w:p>
      <w:pPr>
        <w:pStyle w:val="2"/>
        <w:spacing w:before="1"/>
        <w:ind w:left="6100"/>
        <w:jc w:val="center"/>
        <w:rPr>
          <w:rFonts w:hint="default" w:ascii="微软雅黑" w:hAnsi="微软雅黑" w:eastAsia="微软雅黑" w:cs="微软雅黑"/>
          <w:sz w:val="26"/>
          <w:lang w:val="en-US" w:eastAsia="zh-CN"/>
        </w:rPr>
      </w:pPr>
      <w:r>
        <w:rPr>
          <w:rFonts w:hint="eastAsia" w:ascii="微软雅黑" w:hAnsi="微软雅黑" w:eastAsia="微软雅黑" w:cs="微软雅黑"/>
          <w:lang w:val="en-US" w:eastAsia="zh-CN"/>
        </w:rPr>
        <w:t xml:space="preserve">             </w:t>
      </w:r>
      <w:r>
        <w:rPr>
          <w:rFonts w:hint="eastAsia" w:ascii="微软雅黑" w:hAnsi="微软雅黑" w:eastAsia="微软雅黑" w:cs="微软雅黑"/>
          <w:lang w:eastAsia="zh-CN"/>
        </w:rPr>
        <w:t>签约日期：202</w:t>
      </w:r>
      <w:r>
        <w:rPr>
          <w:rFonts w:hint="eastAsia" w:ascii="微软雅黑" w:hAnsi="微软雅黑" w:eastAsia="微软雅黑" w:cs="微软雅黑"/>
          <w:lang w:val="en-US" w:eastAsia="zh-CN"/>
        </w:rPr>
        <w:t>2</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8</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24</w:t>
      </w:r>
    </w:p>
    <w:p>
      <w:pPr>
        <w:pStyle w:val="2"/>
        <w:spacing w:before="7"/>
        <w:rPr>
          <w:rFonts w:hint="eastAsia" w:ascii="微软雅黑" w:hAnsi="微软雅黑" w:eastAsia="微软雅黑" w:cs="微软雅黑"/>
          <w:sz w:val="26"/>
          <w:lang w:eastAsia="zh-CN"/>
        </w:rPr>
      </w:pPr>
    </w:p>
    <w:p>
      <w:pPr>
        <w:ind w:firstLine="440" w:firstLineChars="200"/>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甲方(委托方):   </w:t>
      </w:r>
      <w:r>
        <w:rPr>
          <w:rFonts w:hint="eastAsia" w:ascii="微软雅黑" w:hAnsi="微软雅黑" w:eastAsia="微软雅黑" w:cs="微软雅黑"/>
          <w:lang w:val="en-US" w:eastAsia="zh-CN"/>
        </w:rPr>
        <w:t xml:space="preserve">                                                  </w:t>
      </w:r>
      <w:r>
        <w:rPr>
          <w:rFonts w:hint="eastAsia" w:ascii="微软雅黑" w:hAnsi="微软雅黑" w:eastAsia="微软雅黑" w:cs="微软雅黑"/>
          <w:lang w:eastAsia="zh-CN"/>
        </w:rPr>
        <w:t xml:space="preserve">         乙方(承运方): </w:t>
      </w:r>
    </w:p>
    <w:p>
      <w:pPr>
        <w:pStyle w:val="2"/>
        <w:spacing w:before="10"/>
        <w:rPr>
          <w:rFonts w:hint="eastAsia" w:ascii="微软雅黑" w:hAnsi="微软雅黑" w:eastAsia="微软雅黑" w:cs="微软雅黑"/>
          <w:sz w:val="25"/>
          <w:lang w:eastAsia="zh-CN"/>
        </w:rPr>
      </w:pPr>
      <w:r>
        <w:rPr>
          <w:rFonts w:hint="eastAsia" w:ascii="微软雅黑" w:hAnsi="微软雅黑" w:eastAsia="微软雅黑" w:cs="微软雅黑"/>
        </w:rPr>
        <mc:AlternateContent>
          <mc:Choice Requires="wps">
            <w:drawing>
              <wp:anchor distT="0" distB="0" distL="114300" distR="114300" simplePos="0" relativeHeight="251659264" behindDoc="0" locked="0" layoutInCell="1" allowOverlap="1">
                <wp:simplePos x="0" y="0"/>
                <wp:positionH relativeFrom="page">
                  <wp:posOffset>710565</wp:posOffset>
                </wp:positionH>
                <wp:positionV relativeFrom="paragraph">
                  <wp:posOffset>208280</wp:posOffset>
                </wp:positionV>
                <wp:extent cx="3025140" cy="1767205"/>
                <wp:effectExtent l="4445" t="4445" r="18415" b="19050"/>
                <wp:wrapNone/>
                <wp:docPr id="1" name="文本框 6"/>
                <wp:cNvGraphicFramePr/>
                <a:graphic xmlns:a="http://schemas.openxmlformats.org/drawingml/2006/main">
                  <a:graphicData uri="http://schemas.microsoft.com/office/word/2010/wordprocessingShape">
                    <wps:wsp>
                      <wps:cNvSpPr txBox="1"/>
                      <wps:spPr>
                        <a:xfrm>
                          <a:off x="0" y="0"/>
                          <a:ext cx="3025140" cy="1767205"/>
                        </a:xfrm>
                        <a:prstGeom prst="rect">
                          <a:avLst/>
                        </a:prstGeom>
                        <a:noFill/>
                        <a:ln w="9144" cap="flat" cmpd="sng">
                          <a:solidFill>
                            <a:srgbClr val="000000"/>
                          </a:solidFill>
                          <a:prstDash val="solid"/>
                          <a:miter/>
                          <a:headEnd type="none" w="med" len="med"/>
                          <a:tailEnd type="none" w="med" len="med"/>
                        </a:ln>
                      </wps:spPr>
                      <wps:txbx>
                        <w:txbxContent>
                          <w:p>
                            <w:pPr>
                              <w:pStyle w:val="2"/>
                              <w:spacing w:before="48"/>
                              <w:rPr>
                                <w:rFonts w:hint="eastAsia" w:ascii="微软雅黑" w:hAnsi="微软雅黑" w:eastAsia="微软雅黑" w:cs="微软雅黑"/>
                                <w:sz w:val="22"/>
                                <w:szCs w:val="22"/>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48"/>
                              <w:ind w:firstLine="220" w:firstLineChars="1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宁波</w:t>
                            </w:r>
                            <w:r>
                              <w:rPr>
                                <w:rFonts w:hint="eastAsia" w:ascii="微软雅黑" w:hAnsi="微软雅黑" w:eastAsia="微软雅黑" w:cs="微软雅黑"/>
                                <w:sz w:val="22"/>
                                <w:szCs w:val="22"/>
                                <w:lang w:val="en-US" w:eastAsia="zh-CN"/>
                              </w:rPr>
                              <w:t>恭喜</w:t>
                            </w:r>
                            <w:r>
                              <w:rPr>
                                <w:rFonts w:hint="eastAsia" w:ascii="微软雅黑" w:hAnsi="微软雅黑" w:eastAsia="微软雅黑" w:cs="微软雅黑"/>
                                <w:sz w:val="22"/>
                                <w:szCs w:val="22"/>
                                <w:lang w:eastAsia="zh-CN"/>
                              </w:rPr>
                              <w:t>供应链管理有限公司</w:t>
                            </w:r>
                          </w:p>
                          <w:p>
                            <w:pPr>
                              <w:pStyle w:val="2"/>
                              <w:keepNext w:val="0"/>
                              <w:keepLines w:val="0"/>
                              <w:pageBreakBefore w:val="0"/>
                              <w:widowControl w:val="0"/>
                              <w:kinsoku/>
                              <w:wordWrap/>
                              <w:overflowPunct/>
                              <w:topLinePunct w:val="0"/>
                              <w:autoSpaceDE w:val="0"/>
                              <w:autoSpaceDN w:val="0"/>
                              <w:bidi w:val="0"/>
                              <w:adjustRightInd/>
                              <w:snapToGrid/>
                              <w:spacing w:before="48"/>
                              <w:ind w:left="143"/>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eastAsia="zh-CN"/>
                              </w:rPr>
                              <w:t>浙江省宁波高新区翔云北路100号科贸中心</w:t>
                            </w:r>
                            <w:r>
                              <w:rPr>
                                <w:rFonts w:hint="eastAsia" w:ascii="微软雅黑" w:hAnsi="微软雅黑" w:eastAsia="微软雅黑" w:cs="微软雅黑"/>
                                <w:sz w:val="22"/>
                                <w:szCs w:val="22"/>
                                <w:lang w:val="en-US" w:eastAsia="zh-CN"/>
                              </w:rPr>
                              <w:t>东</w:t>
                            </w:r>
                            <w:r>
                              <w:rPr>
                                <w:rFonts w:hint="eastAsia" w:ascii="微软雅黑" w:hAnsi="微软雅黑" w:eastAsia="微软雅黑" w:cs="微软雅黑"/>
                                <w:sz w:val="22"/>
                                <w:szCs w:val="22"/>
                                <w:lang w:eastAsia="zh-CN"/>
                              </w:rPr>
                              <w:t>楼01</w:t>
                            </w:r>
                            <w:r>
                              <w:rPr>
                                <w:rFonts w:hint="eastAsia" w:ascii="微软雅黑" w:hAnsi="微软雅黑" w:eastAsia="微软雅黑" w:cs="微软雅黑"/>
                                <w:sz w:val="22"/>
                                <w:szCs w:val="22"/>
                                <w:lang w:val="en-US" w:eastAsia="zh-CN"/>
                              </w:rPr>
                              <w:t>8</w:t>
                            </w:r>
                            <w:r>
                              <w:rPr>
                                <w:rFonts w:hint="eastAsia" w:ascii="微软雅黑" w:hAnsi="微软雅黑" w:eastAsia="微软雅黑" w:cs="微软雅黑"/>
                                <w:sz w:val="22"/>
                                <w:szCs w:val="22"/>
                                <w:lang w:eastAsia="zh-CN"/>
                              </w:rPr>
                              <w:t>幢4-</w:t>
                            </w:r>
                            <w:r>
                              <w:rPr>
                                <w:rFonts w:hint="eastAsia" w:ascii="微软雅黑" w:hAnsi="微软雅黑" w:eastAsia="微软雅黑" w:cs="微软雅黑"/>
                                <w:sz w:val="22"/>
                                <w:szCs w:val="22"/>
                                <w:lang w:val="en-US" w:eastAsia="zh-CN"/>
                              </w:rPr>
                              <w:t>5</w:t>
                            </w:r>
                          </w:p>
                        </w:txbxContent>
                      </wps:txbx>
                      <wps:bodyPr vert="horz" lIns="0" tIns="0" rIns="0" bIns="0" anchor="t" anchorCtr="0" upright="1"/>
                    </wps:wsp>
                  </a:graphicData>
                </a:graphic>
              </wp:anchor>
            </w:drawing>
          </mc:Choice>
          <mc:Fallback>
            <w:pict>
              <v:shape id="文本框 6" o:spid="_x0000_s1026" o:spt="202" type="#_x0000_t202" style="position:absolute;left:0pt;margin-left:55.95pt;margin-top:16.4pt;height:139.15pt;width:238.2pt;mso-position-horizontal-relative:page;z-index:251659264;mso-width-relative:page;mso-height-relative:page;" filled="f" stroked="t" coordsize="21600,21600" o:gfxdata="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H8uZ3YAAAACgEAAA8AAAAAAAAAAQAgAAAAIgAAAGRycy9kb3ducmV2LnhtbFBLAQIUABQA&#10;AAAIAIdO4kDWuB9pKQIAAFcEAAAOAAAAAAAAAAEAIAAAACcBAABkcnMvZTJvRG9jLnhtbFBLBQYA&#10;AAAABgAGAFkBAADCBQAAAAA=&#10;">
                <v:fill on="f" focussize="0,0"/>
                <v:stroke weight="0.72pt" color="#000000" joinstyle="miter"/>
                <v:imagedata o:title=""/>
                <o:lock v:ext="edit" aspectratio="f"/>
                <v:textbox inset="0mm,0mm,0mm,0mm">
                  <w:txbxContent>
                    <w:p>
                      <w:pPr>
                        <w:pStyle w:val="2"/>
                        <w:spacing w:before="48"/>
                        <w:rPr>
                          <w:rFonts w:hint="eastAsia" w:ascii="微软雅黑" w:hAnsi="微软雅黑" w:eastAsia="微软雅黑" w:cs="微软雅黑"/>
                          <w:sz w:val="22"/>
                          <w:szCs w:val="22"/>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48"/>
                        <w:ind w:firstLine="220" w:firstLineChars="1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宁波</w:t>
                      </w:r>
                      <w:r>
                        <w:rPr>
                          <w:rFonts w:hint="eastAsia" w:ascii="微软雅黑" w:hAnsi="微软雅黑" w:eastAsia="微软雅黑" w:cs="微软雅黑"/>
                          <w:sz w:val="22"/>
                          <w:szCs w:val="22"/>
                          <w:lang w:val="en-US" w:eastAsia="zh-CN"/>
                        </w:rPr>
                        <w:t>恭喜</w:t>
                      </w:r>
                      <w:r>
                        <w:rPr>
                          <w:rFonts w:hint="eastAsia" w:ascii="微软雅黑" w:hAnsi="微软雅黑" w:eastAsia="微软雅黑" w:cs="微软雅黑"/>
                          <w:sz w:val="22"/>
                          <w:szCs w:val="22"/>
                          <w:lang w:eastAsia="zh-CN"/>
                        </w:rPr>
                        <w:t>供应链管理有限公司</w:t>
                      </w:r>
                    </w:p>
                    <w:p>
                      <w:pPr>
                        <w:pStyle w:val="2"/>
                        <w:keepNext w:val="0"/>
                        <w:keepLines w:val="0"/>
                        <w:pageBreakBefore w:val="0"/>
                        <w:widowControl w:val="0"/>
                        <w:kinsoku/>
                        <w:wordWrap/>
                        <w:overflowPunct/>
                        <w:topLinePunct w:val="0"/>
                        <w:autoSpaceDE w:val="0"/>
                        <w:autoSpaceDN w:val="0"/>
                        <w:bidi w:val="0"/>
                        <w:adjustRightInd/>
                        <w:snapToGrid/>
                        <w:spacing w:before="48"/>
                        <w:ind w:left="143"/>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eastAsia="zh-CN"/>
                        </w:rPr>
                        <w:t>浙江省宁波高新区翔云北路100号科贸中心</w:t>
                      </w:r>
                      <w:r>
                        <w:rPr>
                          <w:rFonts w:hint="eastAsia" w:ascii="微软雅黑" w:hAnsi="微软雅黑" w:eastAsia="微软雅黑" w:cs="微软雅黑"/>
                          <w:sz w:val="22"/>
                          <w:szCs w:val="22"/>
                          <w:lang w:val="en-US" w:eastAsia="zh-CN"/>
                        </w:rPr>
                        <w:t>东</w:t>
                      </w:r>
                      <w:r>
                        <w:rPr>
                          <w:rFonts w:hint="eastAsia" w:ascii="微软雅黑" w:hAnsi="微软雅黑" w:eastAsia="微软雅黑" w:cs="微软雅黑"/>
                          <w:sz w:val="22"/>
                          <w:szCs w:val="22"/>
                          <w:lang w:eastAsia="zh-CN"/>
                        </w:rPr>
                        <w:t>楼01</w:t>
                      </w:r>
                      <w:r>
                        <w:rPr>
                          <w:rFonts w:hint="eastAsia" w:ascii="微软雅黑" w:hAnsi="微软雅黑" w:eastAsia="微软雅黑" w:cs="微软雅黑"/>
                          <w:sz w:val="22"/>
                          <w:szCs w:val="22"/>
                          <w:lang w:val="en-US" w:eastAsia="zh-CN"/>
                        </w:rPr>
                        <w:t>8</w:t>
                      </w:r>
                      <w:r>
                        <w:rPr>
                          <w:rFonts w:hint="eastAsia" w:ascii="微软雅黑" w:hAnsi="微软雅黑" w:eastAsia="微软雅黑" w:cs="微软雅黑"/>
                          <w:sz w:val="22"/>
                          <w:szCs w:val="22"/>
                          <w:lang w:eastAsia="zh-CN"/>
                        </w:rPr>
                        <w:t>幢4-</w:t>
                      </w:r>
                      <w:r>
                        <w:rPr>
                          <w:rFonts w:hint="eastAsia" w:ascii="微软雅黑" w:hAnsi="微软雅黑" w:eastAsia="微软雅黑" w:cs="微软雅黑"/>
                          <w:sz w:val="22"/>
                          <w:szCs w:val="22"/>
                          <w:lang w:val="en-US" w:eastAsia="zh-CN"/>
                        </w:rPr>
                        <w:t>5</w:t>
                      </w:r>
                    </w:p>
                  </w:txbxContent>
                </v:textbox>
              </v:shape>
            </w:pict>
          </mc:Fallback>
        </mc:AlternateContent>
      </w:r>
      <w:r>
        <w:rPr>
          <w:rFonts w:hint="eastAsia" w:ascii="微软雅黑" w:hAnsi="微软雅黑" w:eastAsia="微软雅黑" w:cs="微软雅黑"/>
        </w:rPr>
        <mc:AlternateContent>
          <mc:Choice Requires="wps">
            <w:drawing>
              <wp:anchor distT="0" distB="0" distL="114300" distR="114300" simplePos="0" relativeHeight="251660288" behindDoc="0" locked="0" layoutInCell="1" allowOverlap="1">
                <wp:simplePos x="0" y="0"/>
                <wp:positionH relativeFrom="page">
                  <wp:posOffset>4000500</wp:posOffset>
                </wp:positionH>
                <wp:positionV relativeFrom="paragraph">
                  <wp:posOffset>207645</wp:posOffset>
                </wp:positionV>
                <wp:extent cx="3025140" cy="1747520"/>
                <wp:effectExtent l="4445" t="4445" r="18415" b="19685"/>
                <wp:wrapNone/>
                <wp:docPr id="2" name="文本框 5"/>
                <wp:cNvGraphicFramePr/>
                <a:graphic xmlns:a="http://schemas.openxmlformats.org/drawingml/2006/main">
                  <a:graphicData uri="http://schemas.microsoft.com/office/word/2010/wordprocessingShape">
                    <wps:wsp>
                      <wps:cNvSpPr txBox="1"/>
                      <wps:spPr>
                        <a:xfrm>
                          <a:off x="0" y="0"/>
                          <a:ext cx="3025140" cy="1747520"/>
                        </a:xfrm>
                        <a:prstGeom prst="rect">
                          <a:avLst/>
                        </a:prstGeom>
                        <a:noFill/>
                        <a:ln w="9144" cap="flat" cmpd="sng">
                          <a:solidFill>
                            <a:srgbClr val="000000"/>
                          </a:solidFill>
                          <a:prstDash val="solid"/>
                          <a:miter/>
                          <a:headEnd type="none" w="med" len="med"/>
                          <a:tailEnd type="none" w="med" len="med"/>
                        </a:ln>
                      </wps:spPr>
                      <wps:txbx>
                        <w:txbxContent>
                          <w:p>
                            <w:pPr>
                              <w:pStyle w:val="2"/>
                              <w:spacing w:before="27" w:line="283" w:lineRule="auto"/>
                              <w:ind w:right="76" w:firstLine="220" w:firstLineChars="100"/>
                              <w:rPr>
                                <w:rFonts w:hint="eastAsia" w:ascii="微软雅黑" w:hAnsi="微软雅黑" w:eastAsia="微软雅黑" w:cs="微软雅黑"/>
                                <w:sz w:val="22"/>
                                <w:szCs w:val="22"/>
                              </w:rPr>
                            </w:pPr>
                          </w:p>
                          <w:p>
                            <w:pPr>
                              <w:pStyle w:val="2"/>
                              <w:keepNext w:val="0"/>
                              <w:keepLines w:val="0"/>
                              <w:pageBreakBefore w:val="0"/>
                              <w:widowControl w:val="0"/>
                              <w:kinsoku/>
                              <w:wordWrap/>
                              <w:overflowPunct/>
                              <w:topLinePunct w:val="0"/>
                              <w:autoSpaceDE w:val="0"/>
                              <w:autoSpaceDN w:val="0"/>
                              <w:bidi w:val="0"/>
                              <w:adjustRightInd/>
                              <w:snapToGrid/>
                              <w:spacing w:before="27" w:line="240" w:lineRule="auto"/>
                              <w:ind w:right="74" w:firstLine="220" w:firstLineChars="1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广东好又宜物流有限公司</w:t>
                            </w:r>
                          </w:p>
                          <w:p>
                            <w:pPr>
                              <w:pStyle w:val="2"/>
                              <w:keepNext w:val="0"/>
                              <w:keepLines w:val="0"/>
                              <w:pageBreakBefore w:val="0"/>
                              <w:widowControl w:val="0"/>
                              <w:kinsoku/>
                              <w:wordWrap/>
                              <w:overflowPunct/>
                              <w:topLinePunct w:val="0"/>
                              <w:autoSpaceDE w:val="0"/>
                              <w:autoSpaceDN w:val="0"/>
                              <w:bidi w:val="0"/>
                              <w:adjustRightInd/>
                              <w:snapToGrid/>
                              <w:spacing w:before="27" w:line="240" w:lineRule="auto"/>
                              <w:ind w:left="143" w:right="74"/>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深圳市宝安区福海街道福安第三工业区4栋1楼北面</w:t>
                            </w:r>
                          </w:p>
                          <w:p>
                            <w:pPr>
                              <w:pStyle w:val="2"/>
                              <w:keepNext w:val="0"/>
                              <w:keepLines w:val="0"/>
                              <w:pageBreakBefore w:val="0"/>
                              <w:widowControl w:val="0"/>
                              <w:kinsoku/>
                              <w:wordWrap/>
                              <w:overflowPunct/>
                              <w:topLinePunct w:val="0"/>
                              <w:autoSpaceDE w:val="0"/>
                              <w:autoSpaceDN w:val="0"/>
                              <w:bidi w:val="0"/>
                              <w:adjustRightInd/>
                              <w:snapToGrid/>
                              <w:spacing w:before="27" w:line="240" w:lineRule="auto"/>
                              <w:ind w:left="143" w:right="74"/>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TELL</w:t>
                            </w: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rPr>
                              <w:t xml:space="preserve"> </w:t>
                            </w:r>
                            <w:r>
                              <w:rPr>
                                <w:rFonts w:hint="eastAsia" w:ascii="微软雅黑" w:hAnsi="微软雅黑" w:eastAsia="微软雅黑" w:cs="微软雅黑"/>
                                <w:sz w:val="22"/>
                                <w:szCs w:val="22"/>
                                <w:lang w:val="en-US" w:eastAsia="zh-CN"/>
                              </w:rPr>
                              <w:t>+86-</w:t>
                            </w:r>
                            <w:r>
                              <w:rPr>
                                <w:rFonts w:hint="eastAsia" w:ascii="微软雅黑" w:hAnsi="微软雅黑" w:eastAsia="微软雅黑" w:cs="微软雅黑"/>
                                <w:sz w:val="22"/>
                                <w:szCs w:val="22"/>
                              </w:rPr>
                              <w:t>755-2311</w:t>
                            </w:r>
                            <w:r>
                              <w:rPr>
                                <w:rFonts w:hint="eastAsia" w:ascii="微软雅黑" w:hAnsi="微软雅黑" w:eastAsia="微软雅黑" w:cs="微软雅黑"/>
                                <w:sz w:val="22"/>
                                <w:szCs w:val="22"/>
                                <w:lang w:val="en-US" w:eastAsia="zh-CN"/>
                              </w:rPr>
                              <w:t xml:space="preserve"> </w:t>
                            </w:r>
                            <w:r>
                              <w:rPr>
                                <w:rFonts w:hint="eastAsia" w:ascii="微软雅黑" w:hAnsi="微软雅黑" w:eastAsia="微软雅黑" w:cs="微软雅黑"/>
                                <w:sz w:val="22"/>
                                <w:szCs w:val="22"/>
                              </w:rPr>
                              <w:t>0229</w:t>
                            </w:r>
                          </w:p>
                        </w:txbxContent>
                      </wps:txbx>
                      <wps:bodyPr vert="horz" lIns="0" tIns="0" rIns="0" bIns="0" anchor="t" anchorCtr="0" upright="1"/>
                    </wps:wsp>
                  </a:graphicData>
                </a:graphic>
              </wp:anchor>
            </w:drawing>
          </mc:Choice>
          <mc:Fallback>
            <w:pict>
              <v:shape id="文本框 5" o:spid="_x0000_s1026" o:spt="202" type="#_x0000_t202" style="position:absolute;left:0pt;margin-left:315pt;margin-top:16.35pt;height:137.6pt;width:238.2pt;mso-position-horizontal-relative:page;z-index:251660288;mso-width-relative:page;mso-height-relative:page;" filled="f" stroked="t" coordsize="21600,21600" o:gfxdata="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gkzOr2gAAAAsBAAAPAAAAAAAAAAEAIAAAACIAAABkcnMvZG93bnJldi54bWxQSwEC&#10;FAAUAAAACACHTuJA34qJFCsCAABXBAAADgAAAAAAAAABACAAAAApAQAAZHJzL2Uyb0RvYy54bWxQ&#10;SwUGAAAAAAYABgBZAQAAxgUAAAAA&#10;">
                <v:fill on="f" focussize="0,0"/>
                <v:stroke weight="0.72pt" color="#000000" joinstyle="miter"/>
                <v:imagedata o:title=""/>
                <o:lock v:ext="edit" aspectratio="f"/>
                <v:textbox inset="0mm,0mm,0mm,0mm">
                  <w:txbxContent>
                    <w:p>
                      <w:pPr>
                        <w:pStyle w:val="2"/>
                        <w:spacing w:before="27" w:line="283" w:lineRule="auto"/>
                        <w:ind w:right="76" w:firstLine="220" w:firstLineChars="100"/>
                        <w:rPr>
                          <w:rFonts w:hint="eastAsia" w:ascii="微软雅黑" w:hAnsi="微软雅黑" w:eastAsia="微软雅黑" w:cs="微软雅黑"/>
                          <w:sz w:val="22"/>
                          <w:szCs w:val="22"/>
                        </w:rPr>
                      </w:pPr>
                    </w:p>
                    <w:p>
                      <w:pPr>
                        <w:pStyle w:val="2"/>
                        <w:keepNext w:val="0"/>
                        <w:keepLines w:val="0"/>
                        <w:pageBreakBefore w:val="0"/>
                        <w:widowControl w:val="0"/>
                        <w:kinsoku/>
                        <w:wordWrap/>
                        <w:overflowPunct/>
                        <w:topLinePunct w:val="0"/>
                        <w:autoSpaceDE w:val="0"/>
                        <w:autoSpaceDN w:val="0"/>
                        <w:bidi w:val="0"/>
                        <w:adjustRightInd/>
                        <w:snapToGrid/>
                        <w:spacing w:before="27" w:line="240" w:lineRule="auto"/>
                        <w:ind w:right="74" w:firstLine="220" w:firstLineChars="1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广东好又宜物流有限公司</w:t>
                      </w:r>
                    </w:p>
                    <w:p>
                      <w:pPr>
                        <w:pStyle w:val="2"/>
                        <w:keepNext w:val="0"/>
                        <w:keepLines w:val="0"/>
                        <w:pageBreakBefore w:val="0"/>
                        <w:widowControl w:val="0"/>
                        <w:kinsoku/>
                        <w:wordWrap/>
                        <w:overflowPunct/>
                        <w:topLinePunct w:val="0"/>
                        <w:autoSpaceDE w:val="0"/>
                        <w:autoSpaceDN w:val="0"/>
                        <w:bidi w:val="0"/>
                        <w:adjustRightInd/>
                        <w:snapToGrid/>
                        <w:spacing w:before="27" w:line="240" w:lineRule="auto"/>
                        <w:ind w:left="143" w:right="74"/>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深圳市宝安区福海街道福安第三工业区4栋1楼北面</w:t>
                      </w:r>
                    </w:p>
                    <w:p>
                      <w:pPr>
                        <w:pStyle w:val="2"/>
                        <w:keepNext w:val="0"/>
                        <w:keepLines w:val="0"/>
                        <w:pageBreakBefore w:val="0"/>
                        <w:widowControl w:val="0"/>
                        <w:kinsoku/>
                        <w:wordWrap/>
                        <w:overflowPunct/>
                        <w:topLinePunct w:val="0"/>
                        <w:autoSpaceDE w:val="0"/>
                        <w:autoSpaceDN w:val="0"/>
                        <w:bidi w:val="0"/>
                        <w:adjustRightInd/>
                        <w:snapToGrid/>
                        <w:spacing w:before="27" w:line="240" w:lineRule="auto"/>
                        <w:ind w:left="143" w:right="74"/>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TELL</w:t>
                      </w: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rPr>
                        <w:t xml:space="preserve"> </w:t>
                      </w:r>
                      <w:r>
                        <w:rPr>
                          <w:rFonts w:hint="eastAsia" w:ascii="微软雅黑" w:hAnsi="微软雅黑" w:eastAsia="微软雅黑" w:cs="微软雅黑"/>
                          <w:sz w:val="22"/>
                          <w:szCs w:val="22"/>
                          <w:lang w:val="en-US" w:eastAsia="zh-CN"/>
                        </w:rPr>
                        <w:t>+86-</w:t>
                      </w:r>
                      <w:r>
                        <w:rPr>
                          <w:rFonts w:hint="eastAsia" w:ascii="微软雅黑" w:hAnsi="微软雅黑" w:eastAsia="微软雅黑" w:cs="微软雅黑"/>
                          <w:sz w:val="22"/>
                          <w:szCs w:val="22"/>
                        </w:rPr>
                        <w:t>755-2311</w:t>
                      </w:r>
                      <w:r>
                        <w:rPr>
                          <w:rFonts w:hint="eastAsia" w:ascii="微软雅黑" w:hAnsi="微软雅黑" w:eastAsia="微软雅黑" w:cs="微软雅黑"/>
                          <w:sz w:val="22"/>
                          <w:szCs w:val="22"/>
                          <w:lang w:val="en-US" w:eastAsia="zh-CN"/>
                        </w:rPr>
                        <w:t xml:space="preserve"> </w:t>
                      </w:r>
                      <w:r>
                        <w:rPr>
                          <w:rFonts w:hint="eastAsia" w:ascii="微软雅黑" w:hAnsi="微软雅黑" w:eastAsia="微软雅黑" w:cs="微软雅黑"/>
                          <w:sz w:val="22"/>
                          <w:szCs w:val="22"/>
                        </w:rPr>
                        <w:t>0229</w:t>
                      </w:r>
                    </w:p>
                  </w:txbxContent>
                </v:textbox>
              </v:shape>
            </w:pict>
          </mc:Fallback>
        </mc:AlternateContent>
      </w:r>
    </w:p>
    <w:p>
      <w:pPr>
        <w:pStyle w:val="2"/>
        <w:rPr>
          <w:rFonts w:hint="eastAsia" w:ascii="微软雅黑" w:hAnsi="微软雅黑" w:eastAsia="微软雅黑" w:cs="微软雅黑"/>
          <w:sz w:val="26"/>
          <w:lang w:eastAsia="zh-CN"/>
        </w:rPr>
      </w:pPr>
    </w:p>
    <w:p>
      <w:pPr>
        <w:pStyle w:val="2"/>
        <w:rPr>
          <w:rFonts w:hint="eastAsia" w:ascii="微软雅黑" w:hAnsi="微软雅黑" w:eastAsia="微软雅黑" w:cs="微软雅黑"/>
          <w:sz w:val="26"/>
          <w:lang w:eastAsia="zh-CN"/>
        </w:rPr>
      </w:pPr>
    </w:p>
    <w:p>
      <w:pPr>
        <w:pStyle w:val="2"/>
        <w:rPr>
          <w:rFonts w:hint="eastAsia" w:ascii="微软雅黑" w:hAnsi="微软雅黑" w:eastAsia="微软雅黑" w:cs="微软雅黑"/>
          <w:sz w:val="26"/>
          <w:lang w:eastAsia="zh-CN"/>
        </w:rPr>
      </w:pPr>
      <w:bookmarkStart w:id="4" w:name="_GoBack"/>
      <w:bookmarkEnd w:id="4"/>
    </w:p>
    <w:p>
      <w:pPr>
        <w:pStyle w:val="2"/>
        <w:rPr>
          <w:rFonts w:hint="eastAsia" w:ascii="微软雅黑" w:hAnsi="微软雅黑" w:eastAsia="微软雅黑" w:cs="微软雅黑"/>
          <w:sz w:val="26"/>
          <w:lang w:eastAsia="zh-CN"/>
        </w:rPr>
      </w:pPr>
    </w:p>
    <w:p>
      <w:pPr>
        <w:pStyle w:val="2"/>
        <w:rPr>
          <w:rFonts w:hint="eastAsia" w:ascii="微软雅黑" w:hAnsi="微软雅黑" w:eastAsia="微软雅黑" w:cs="微软雅黑"/>
          <w:sz w:val="26"/>
          <w:lang w:eastAsia="zh-CN"/>
        </w:rPr>
      </w:pPr>
    </w:p>
    <w:p>
      <w:pPr>
        <w:pStyle w:val="2"/>
        <w:rPr>
          <w:rFonts w:hint="eastAsia" w:ascii="微软雅黑" w:hAnsi="微软雅黑" w:eastAsia="微软雅黑" w:cs="微软雅黑"/>
          <w:sz w:val="26"/>
          <w:lang w:eastAsia="zh-CN"/>
        </w:rPr>
      </w:pPr>
    </w:p>
    <w:p>
      <w:pPr>
        <w:pStyle w:val="2"/>
        <w:rPr>
          <w:rFonts w:hint="eastAsia" w:ascii="微软雅黑" w:hAnsi="微软雅黑" w:eastAsia="微软雅黑" w:cs="微软雅黑"/>
          <w:sz w:val="26"/>
          <w:lang w:eastAsia="zh-CN"/>
        </w:rPr>
      </w:pPr>
    </w:p>
    <w:p>
      <w:pPr>
        <w:pStyle w:val="2"/>
        <w:spacing w:before="231" w:line="254" w:lineRule="auto"/>
        <w:ind w:left="220" w:right="199"/>
        <w:rPr>
          <w:rFonts w:hint="eastAsia" w:ascii="微软雅黑" w:hAnsi="微软雅黑" w:eastAsia="微软雅黑" w:cs="微软雅黑"/>
          <w:lang w:eastAsia="zh-CN"/>
        </w:rPr>
      </w:pPr>
      <w:r>
        <w:rPr>
          <w:rFonts w:hint="eastAsia" w:ascii="微软雅黑" w:hAnsi="微软雅黑" w:eastAsia="微软雅黑" w:cs="微软雅黑"/>
          <w:spacing w:val="-1"/>
          <w:lang w:eastAsia="zh-CN"/>
        </w:rPr>
        <w:t>根据《中华人民共和国合同法》及物流仓储相关的法律法规规定，甲乙双方遵循合法、公平、</w:t>
      </w:r>
      <w:r>
        <w:rPr>
          <w:rFonts w:hint="eastAsia" w:ascii="微软雅黑" w:hAnsi="微软雅黑" w:eastAsia="微软雅黑" w:cs="微软雅黑"/>
          <w:spacing w:val="-11"/>
          <w:lang w:eastAsia="zh-CN"/>
        </w:rPr>
        <w:t>平等、协商一致、诚实信用原则签订本合同，共同遵守。两方就有关代理货物仓储及责任、权</w:t>
      </w:r>
      <w:r>
        <w:rPr>
          <w:rFonts w:hint="eastAsia" w:ascii="微软雅黑" w:hAnsi="微软雅黑" w:eastAsia="微软雅黑" w:cs="微软雅黑"/>
          <w:lang w:eastAsia="zh-CN"/>
        </w:rPr>
        <w:t>利事宜达成以下协议：</w:t>
      </w:r>
    </w:p>
    <w:p>
      <w:pPr>
        <w:pStyle w:val="2"/>
        <w:spacing w:before="10"/>
        <w:rPr>
          <w:rFonts w:hint="eastAsia" w:ascii="微软雅黑" w:hAnsi="微软雅黑" w:eastAsia="微软雅黑" w:cs="微软雅黑"/>
          <w:sz w:val="22"/>
          <w:lang w:eastAsia="zh-CN"/>
        </w:rPr>
      </w:pPr>
    </w:p>
    <w:p>
      <w:pPr>
        <w:pStyle w:val="15"/>
        <w:numPr>
          <w:ilvl w:val="0"/>
          <w:numId w:val="0"/>
        </w:numPr>
        <w:ind w:left="220" w:leftChars="100" w:firstLine="0" w:firstLineChars="0"/>
        <w:jc w:val="left"/>
        <w:rPr>
          <w:rFonts w:hint="eastAsia" w:ascii="微软雅黑" w:hAnsi="微软雅黑" w:eastAsia="微软雅黑" w:cs="微软雅黑"/>
        </w:rPr>
      </w:pPr>
      <w:r>
        <w:rPr>
          <w:rFonts w:hint="eastAsia" w:ascii="微软雅黑" w:hAnsi="微软雅黑" w:eastAsia="微软雅黑" w:cs="微软雅黑"/>
          <w:b/>
          <w:bCs/>
        </w:rPr>
        <w:t>第一条</w:t>
      </w:r>
      <w:r>
        <w:rPr>
          <w:rFonts w:hint="eastAsia" w:ascii="微软雅黑" w:hAnsi="微软雅黑" w:eastAsia="微软雅黑" w:cs="微软雅黑"/>
        </w:rPr>
        <w:t>：甲方租用乙方位于</w:t>
      </w:r>
      <w:r>
        <w:rPr>
          <w:rFonts w:hint="eastAsia" w:ascii="微软雅黑" w:hAnsi="微软雅黑" w:eastAsia="微软雅黑" w:cs="微软雅黑"/>
          <w:lang w:eastAsia="zh-CN"/>
        </w:rPr>
        <w:t>中国香港</w:t>
      </w:r>
      <w:r>
        <w:rPr>
          <w:rFonts w:hint="eastAsia" w:ascii="微软雅黑" w:hAnsi="微软雅黑" w:eastAsia="微软雅黑" w:cs="微软雅黑"/>
        </w:rPr>
        <w:t>新界元朗牛潭尾村上竹園104地段仓库（以下简称</w:t>
      </w:r>
      <w:r>
        <w:rPr>
          <w:rFonts w:hint="eastAsia" w:ascii="微软雅黑" w:hAnsi="微软雅黑" w:eastAsia="微软雅黑" w:cs="微软雅黑"/>
          <w:lang w:eastAsia="zh-CN"/>
        </w:rPr>
        <w:t>元朗</w:t>
      </w:r>
      <w:r>
        <w:rPr>
          <w:rFonts w:hint="eastAsia" w:ascii="微软雅黑" w:hAnsi="微软雅黑" w:eastAsia="微软雅黑" w:cs="微软雅黑"/>
          <w:lang w:val="en-US" w:eastAsia="zh-CN"/>
        </w:rPr>
        <w:t>B仓</w:t>
      </w:r>
      <w:r>
        <w:rPr>
          <w:rFonts w:hint="eastAsia" w:ascii="微软雅黑" w:hAnsi="微软雅黑" w:eastAsia="微软雅黑" w:cs="微软雅黑"/>
        </w:rPr>
        <w:t>）存放货物，乙方需要按甲方要求进行报关、运输、</w:t>
      </w:r>
      <w:r>
        <w:rPr>
          <w:rFonts w:hint="eastAsia" w:ascii="微软雅黑" w:hAnsi="微软雅黑" w:eastAsia="微软雅黑" w:cs="微软雅黑"/>
          <w:lang w:eastAsia="zh-CN"/>
        </w:rPr>
        <w:t>装卸</w:t>
      </w:r>
      <w:r>
        <w:rPr>
          <w:rFonts w:hint="eastAsia" w:ascii="微软雅黑" w:hAnsi="微软雅黑" w:eastAsia="微软雅黑" w:cs="微软雅黑"/>
        </w:rPr>
        <w:t>、</w:t>
      </w:r>
      <w:r>
        <w:rPr>
          <w:rFonts w:hint="eastAsia" w:ascii="微软雅黑" w:hAnsi="微软雅黑" w:eastAsia="微软雅黑" w:cs="微软雅黑"/>
          <w:lang w:eastAsia="zh-CN"/>
        </w:rPr>
        <w:t>仓储</w:t>
      </w:r>
      <w:r>
        <w:rPr>
          <w:rFonts w:hint="eastAsia" w:ascii="微软雅黑" w:hAnsi="微软雅黑" w:eastAsia="微软雅黑" w:cs="微软雅黑"/>
        </w:rPr>
        <w:t>、</w:t>
      </w:r>
      <w:r>
        <w:rPr>
          <w:rFonts w:hint="eastAsia" w:ascii="微软雅黑" w:hAnsi="微软雅黑" w:eastAsia="微软雅黑" w:cs="微软雅黑"/>
          <w:lang w:eastAsia="zh-CN"/>
        </w:rPr>
        <w:t>派送、</w:t>
      </w:r>
      <w:r>
        <w:rPr>
          <w:rFonts w:hint="eastAsia" w:ascii="微软雅黑" w:hAnsi="微软雅黑" w:eastAsia="微软雅黑" w:cs="微软雅黑"/>
        </w:rPr>
        <w:t>代买保险等业务，具体存入货物的品名、规格</w:t>
      </w:r>
      <w:r>
        <w:rPr>
          <w:rFonts w:hint="eastAsia" w:ascii="微软雅黑" w:hAnsi="微软雅黑" w:eastAsia="微软雅黑" w:cs="微软雅黑"/>
          <w:lang w:eastAsia="zh-CN"/>
        </w:rPr>
        <w:t>、</w:t>
      </w:r>
      <w:r>
        <w:rPr>
          <w:rFonts w:hint="eastAsia" w:ascii="微软雅黑" w:hAnsi="微软雅黑" w:eastAsia="微软雅黑" w:cs="微软雅黑"/>
        </w:rPr>
        <w:t>数量以及业务开展服务要求等信息以双方确认的文件为准。</w:t>
      </w:r>
    </w:p>
    <w:p>
      <w:pPr>
        <w:pStyle w:val="15"/>
        <w:numPr>
          <w:ilvl w:val="0"/>
          <w:numId w:val="1"/>
        </w:numPr>
        <w:ind w:left="220" w:leftChars="100" w:firstLine="0" w:firstLineChars="0"/>
        <w:jc w:val="left"/>
        <w:rPr>
          <w:rFonts w:hint="eastAsia" w:ascii="微软雅黑" w:hAnsi="微软雅黑" w:eastAsia="微软雅黑" w:cs="微软雅黑"/>
        </w:rPr>
      </w:pPr>
      <w:r>
        <w:rPr>
          <w:rFonts w:hint="eastAsia" w:ascii="微软雅黑" w:hAnsi="微软雅黑" w:eastAsia="微软雅黑" w:cs="微软雅黑"/>
          <w:b/>
          <w:bCs/>
        </w:rPr>
        <w:t>合同服务事项</w:t>
      </w:r>
      <w:r>
        <w:rPr>
          <w:rFonts w:hint="eastAsia" w:ascii="微软雅黑" w:hAnsi="微软雅黑" w:eastAsia="微软雅黑" w:cs="微软雅黑"/>
        </w:rPr>
        <w:br w:type="textWrapping"/>
      </w:r>
      <w:r>
        <w:rPr>
          <w:rFonts w:hint="eastAsia" w:ascii="微软雅黑" w:hAnsi="微软雅黑" w:eastAsia="微软雅黑" w:cs="微软雅黑"/>
        </w:rPr>
        <w:t>一、  乙方可以为甲方提供运输、报关、仓储及配送、更换包装、</w:t>
      </w:r>
      <w:r>
        <w:rPr>
          <w:rFonts w:hint="eastAsia" w:ascii="微软雅黑" w:hAnsi="微软雅黑" w:eastAsia="微软雅黑" w:cs="微软雅黑"/>
          <w:lang w:eastAsia="zh-CN"/>
        </w:rPr>
        <w:t>清点、</w:t>
      </w:r>
      <w:r>
        <w:rPr>
          <w:rFonts w:hint="eastAsia" w:ascii="微软雅黑" w:hAnsi="微软雅黑" w:eastAsia="微软雅黑" w:cs="微软雅黑"/>
        </w:rPr>
        <w:t>贴标、代买保险等综合物流服务。</w:t>
      </w:r>
      <w:r>
        <w:rPr>
          <w:rFonts w:hint="eastAsia" w:ascii="微软雅黑" w:hAnsi="微软雅黑" w:eastAsia="微软雅黑" w:cs="微软雅黑"/>
        </w:rPr>
        <w:br w:type="textWrapping"/>
      </w:r>
      <w:r>
        <w:rPr>
          <w:rFonts w:hint="eastAsia" w:ascii="微软雅黑" w:hAnsi="微软雅黑" w:eastAsia="微软雅黑" w:cs="微软雅黑"/>
        </w:rPr>
        <w:t>二、 甲方在乙方的服务范围内，以电子邮件或书面的形式向乙方下达具体的委托，甲方应填写详细、清楚、准确的货物信息。</w:t>
      </w:r>
    </w:p>
    <w:p>
      <w:pPr>
        <w:pStyle w:val="15"/>
        <w:numPr>
          <w:ilvl w:val="0"/>
          <w:numId w:val="0"/>
        </w:numPr>
        <w:ind w:leftChars="100"/>
        <w:jc w:val="left"/>
        <w:rPr>
          <w:rFonts w:hint="eastAsia" w:ascii="微软雅黑" w:hAnsi="微软雅黑" w:eastAsia="微软雅黑" w:cs="微软雅黑"/>
        </w:rPr>
      </w:pPr>
    </w:p>
    <w:p>
      <w:pPr>
        <w:pStyle w:val="15"/>
        <w:numPr>
          <w:ilvl w:val="0"/>
          <w:numId w:val="0"/>
        </w:numPr>
        <w:ind w:left="220" w:leftChars="100" w:firstLine="0" w:firstLineChars="0"/>
        <w:jc w:val="left"/>
        <w:rPr>
          <w:rFonts w:hint="eastAsia" w:ascii="微软雅黑" w:hAnsi="微软雅黑" w:eastAsia="微软雅黑" w:cs="微软雅黑"/>
        </w:rPr>
      </w:pPr>
      <w:r>
        <w:rPr>
          <w:rFonts w:hint="eastAsia" w:ascii="微软雅黑" w:hAnsi="微软雅黑" w:eastAsia="微软雅黑" w:cs="微软雅黑"/>
          <w:b/>
          <w:bCs/>
        </w:rPr>
        <w:t>第三条 双方权利义务</w:t>
      </w:r>
      <w:r>
        <w:rPr>
          <w:rFonts w:hint="eastAsia" w:ascii="微软雅黑" w:hAnsi="微软雅黑" w:eastAsia="微软雅黑" w:cs="微软雅黑"/>
          <w:b/>
          <w:bCs/>
        </w:rPr>
        <w:br w:type="textWrapping"/>
      </w:r>
      <w:r>
        <w:rPr>
          <w:rFonts w:hint="eastAsia" w:ascii="微软雅黑" w:hAnsi="微软雅黑" w:eastAsia="微软雅黑" w:cs="微软雅黑"/>
          <w:b/>
          <w:bCs/>
        </w:rPr>
        <w:t xml:space="preserve">一、  </w:t>
      </w:r>
      <w:r>
        <w:rPr>
          <w:rFonts w:hint="eastAsia" w:ascii="微软雅黑" w:hAnsi="微软雅黑" w:eastAsia="微软雅黑" w:cs="微软雅黑"/>
        </w:rPr>
        <w:t>甲方权利义务</w:t>
      </w:r>
    </w:p>
    <w:p>
      <w:pPr>
        <w:pStyle w:val="15"/>
        <w:numPr>
          <w:ilvl w:val="0"/>
          <w:numId w:val="0"/>
        </w:numPr>
        <w:ind w:left="220" w:leftChars="100" w:firstLine="0" w:firstLineChars="0"/>
        <w:jc w:val="left"/>
        <w:rPr>
          <w:rFonts w:hint="eastAsia" w:ascii="微软雅黑" w:hAnsi="微软雅黑" w:eastAsia="微软雅黑" w:cs="微软雅黑"/>
        </w:rPr>
      </w:pPr>
      <w:r>
        <w:rPr>
          <w:rFonts w:hint="eastAsia" w:ascii="微软雅黑" w:hAnsi="微软雅黑" w:eastAsia="微软雅黑" w:cs="微软雅黑"/>
        </w:rPr>
        <w:t>1、甲方应根据保证货物装卸、运输、存储安全的原则对货物进行妥善包装；对货物的装卸、运输、存储</w:t>
      </w:r>
    </w:p>
    <w:p>
      <w:pPr>
        <w:pStyle w:val="15"/>
        <w:numPr>
          <w:ilvl w:val="0"/>
          <w:numId w:val="0"/>
        </w:numPr>
        <w:ind w:left="220" w:leftChars="100" w:firstLine="0" w:firstLineChars="0"/>
        <w:jc w:val="left"/>
        <w:rPr>
          <w:rFonts w:hint="eastAsia" w:ascii="微软雅黑" w:hAnsi="微软雅黑" w:eastAsia="微软雅黑" w:cs="微软雅黑"/>
          <w:color w:val="auto"/>
        </w:rPr>
      </w:pPr>
      <w:r>
        <w:rPr>
          <w:rFonts w:hint="eastAsia" w:ascii="微软雅黑" w:hAnsi="微软雅黑" w:eastAsia="微软雅黑" w:cs="微软雅黑"/>
        </w:rPr>
        <w:t>有特殊要求的，甲方应及时书面通知乙方。</w:t>
      </w:r>
      <w:r>
        <w:rPr>
          <w:rFonts w:hint="eastAsia" w:ascii="微软雅黑" w:hAnsi="微软雅黑" w:eastAsia="微软雅黑" w:cs="微软雅黑"/>
        </w:rPr>
        <w:br w:type="textWrapping"/>
      </w:r>
      <w:r>
        <w:rPr>
          <w:rFonts w:hint="eastAsia" w:ascii="微软雅黑" w:hAnsi="微软雅黑" w:eastAsia="微软雅黑" w:cs="微软雅黑"/>
        </w:rPr>
        <w:t>2、</w:t>
      </w:r>
      <w:r>
        <w:rPr>
          <w:rFonts w:hint="eastAsia" w:ascii="微软雅黑" w:hAnsi="微软雅黑" w:eastAsia="微软雅黑" w:cs="微软雅黑"/>
          <w:color w:val="auto"/>
        </w:rPr>
        <w:t>从境外至</w:t>
      </w:r>
      <w:r>
        <w:rPr>
          <w:rFonts w:hint="eastAsia" w:ascii="微软雅黑" w:hAnsi="微软雅黑" w:eastAsia="微软雅黑" w:cs="微软雅黑"/>
          <w:color w:val="auto"/>
          <w:lang w:eastAsia="zh-CN"/>
        </w:rPr>
        <w:t>元朗</w:t>
      </w:r>
      <w:r>
        <w:rPr>
          <w:rFonts w:hint="eastAsia" w:ascii="微软雅黑" w:hAnsi="微软雅黑" w:eastAsia="微软雅黑" w:cs="微软雅黑"/>
          <w:color w:val="auto"/>
          <w:lang w:val="en-US" w:eastAsia="zh-CN"/>
        </w:rPr>
        <w:t>B仓</w:t>
      </w:r>
      <w:r>
        <w:rPr>
          <w:rFonts w:hint="eastAsia" w:ascii="微软雅黑" w:hAnsi="微软雅黑" w:eastAsia="微软雅黑" w:cs="微软雅黑"/>
          <w:color w:val="auto"/>
        </w:rPr>
        <w:t>的货物必须严格保证货物的真实性，实际货物须与</w:t>
      </w:r>
      <w:r>
        <w:rPr>
          <w:rFonts w:hint="eastAsia" w:ascii="微软雅黑" w:hAnsi="微软雅黑" w:eastAsia="微软雅黑" w:cs="微软雅黑"/>
          <w:color w:val="auto"/>
          <w:lang w:eastAsia="zh-CN"/>
        </w:rPr>
        <w:t>文件</w:t>
      </w:r>
      <w:r>
        <w:rPr>
          <w:rFonts w:hint="eastAsia" w:ascii="微软雅黑" w:hAnsi="微软雅黑" w:eastAsia="微软雅黑" w:cs="微软雅黑"/>
          <w:color w:val="auto"/>
        </w:rPr>
        <w:t>一致，同时保证货物必须符合相关法律法规的要求。在违背本合同要求或因甲方货物的问题发生包括通关、被主管机关处罚等恶劣事件由甲方承担所有法律责任及产生的所有费用，甲方应赔偿由此给乙方造成的损失，同时乙方有权向甲方收取惩罚性违约金（按解决事件所产生总费用的3倍以上收取），乙方并有权利和义务将甲方当时所提供的业务负责人身份信息提供给</w:t>
      </w:r>
      <w:r>
        <w:rPr>
          <w:rFonts w:hint="eastAsia" w:ascii="微软雅黑" w:hAnsi="微软雅黑" w:eastAsia="微软雅黑" w:cs="微软雅黑"/>
          <w:color w:val="auto"/>
          <w:lang w:eastAsia="zh-CN"/>
        </w:rPr>
        <w:t>相关部门</w:t>
      </w:r>
      <w:r>
        <w:rPr>
          <w:rFonts w:hint="eastAsia" w:ascii="微软雅黑" w:hAnsi="微软雅黑" w:eastAsia="微软雅黑" w:cs="微软雅黑"/>
          <w:color w:val="auto"/>
        </w:rPr>
        <w:t>。</w:t>
      </w:r>
      <w:r>
        <w:rPr>
          <w:rFonts w:hint="eastAsia" w:ascii="微软雅黑" w:hAnsi="微软雅黑" w:eastAsia="微软雅黑" w:cs="微软雅黑"/>
          <w:color w:val="auto"/>
        </w:rPr>
        <w:br w:type="textWrapping"/>
      </w:r>
      <w:r>
        <w:rPr>
          <w:rFonts w:hint="eastAsia" w:ascii="微软雅黑" w:hAnsi="微软雅黑" w:eastAsia="微软雅黑" w:cs="微软雅黑"/>
          <w:color w:val="auto"/>
        </w:rPr>
        <w:t>3、</w:t>
      </w:r>
      <w:r>
        <w:rPr>
          <w:rFonts w:hint="eastAsia" w:ascii="微软雅黑" w:hAnsi="微软雅黑" w:eastAsia="微软雅黑" w:cs="微软雅黑"/>
          <w:color w:val="auto"/>
          <w:lang w:eastAsia="zh-CN"/>
        </w:rPr>
        <w:t>保险：乙方报价未包含保险费用，甲方可选择自行投保，或委托乙方统一购买财产险和公共责任险，保险费用由甲方承担。甲方未自行投保，又不参与乙方统一投保的，若发生本属于该等保险承保范围内的损失（包括但不限于意外事故、自然灾害或其他不可抗力造成的损失等），由甲方自行承担。</w:t>
      </w:r>
    </w:p>
    <w:p>
      <w:pPr>
        <w:pStyle w:val="15"/>
        <w:ind w:left="220" w:leftChars="100" w:firstLine="0" w:firstLineChars="0"/>
        <w:jc w:val="left"/>
        <w:rPr>
          <w:rFonts w:hint="eastAsia" w:ascii="微软雅黑" w:hAnsi="微软雅黑" w:eastAsia="微软雅黑" w:cs="微软雅黑"/>
        </w:rPr>
      </w:pPr>
      <w:r>
        <w:rPr>
          <w:rFonts w:hint="eastAsia" w:ascii="微软雅黑" w:hAnsi="微软雅黑" w:eastAsia="微软雅黑" w:cs="微软雅黑"/>
          <w:color w:val="auto"/>
          <w:lang w:val="en-US" w:eastAsia="zh-CN"/>
        </w:rPr>
        <w:t>4</w:t>
      </w:r>
      <w:r>
        <w:rPr>
          <w:rFonts w:hint="eastAsia" w:ascii="微软雅黑" w:hAnsi="微软雅黑" w:eastAsia="微软雅黑" w:cs="微软雅黑"/>
          <w:color w:val="auto"/>
        </w:rPr>
        <w:t>、在物流过程中，因甲方责任产生额外费用的，由甲方承担；因甲方责任造成乙方损失的，甲方应承担赔偿责任。乙方不存在过错的，不承担</w:t>
      </w:r>
      <w:r>
        <w:rPr>
          <w:rFonts w:hint="eastAsia" w:ascii="微软雅黑" w:hAnsi="微软雅黑" w:eastAsia="微软雅黑" w:cs="微软雅黑"/>
        </w:rPr>
        <w:t>相关额外的费用。</w:t>
      </w:r>
      <w:r>
        <w:rPr>
          <w:rFonts w:hint="eastAsia" w:ascii="微软雅黑" w:hAnsi="微软雅黑" w:eastAsia="微软雅黑" w:cs="微软雅黑"/>
        </w:rPr>
        <w:br w:type="textWrapping"/>
      </w:r>
      <w:r>
        <w:rPr>
          <w:rFonts w:hint="eastAsia" w:ascii="微软雅黑" w:hAnsi="微软雅黑" w:eastAsia="微软雅黑" w:cs="微软雅黑"/>
          <w:lang w:val="en-US" w:eastAsia="zh-CN"/>
        </w:rPr>
        <w:t>5</w:t>
      </w:r>
      <w:r>
        <w:rPr>
          <w:rFonts w:hint="eastAsia" w:ascii="微软雅黑" w:hAnsi="微软雅黑" w:eastAsia="微软雅黑" w:cs="微软雅黑"/>
        </w:rPr>
        <w:t>、甲方应当按照本合同约定按时向乙方支付</w:t>
      </w:r>
      <w:r>
        <w:rPr>
          <w:rFonts w:hint="eastAsia" w:ascii="微软雅黑" w:hAnsi="微软雅黑" w:eastAsia="微软雅黑" w:cs="微软雅黑"/>
          <w:lang w:eastAsia="zh-CN"/>
        </w:rPr>
        <w:t>仓储</w:t>
      </w:r>
      <w:r>
        <w:rPr>
          <w:rFonts w:hint="eastAsia" w:ascii="微软雅黑" w:hAnsi="微软雅黑" w:eastAsia="微软雅黑" w:cs="微软雅黑"/>
        </w:rPr>
        <w:t>、物流等服务费用。</w:t>
      </w:r>
      <w:r>
        <w:rPr>
          <w:rFonts w:hint="eastAsia" w:ascii="微软雅黑" w:hAnsi="微软雅黑" w:eastAsia="微软雅黑" w:cs="微软雅黑"/>
        </w:rPr>
        <w:br w:type="textWrapping"/>
      </w:r>
      <w:r>
        <w:rPr>
          <w:rFonts w:hint="eastAsia" w:ascii="微软雅黑" w:hAnsi="微软雅黑" w:eastAsia="微软雅黑" w:cs="微软雅黑"/>
          <w:lang w:val="en-US" w:eastAsia="zh-CN"/>
        </w:rPr>
        <w:t>6</w:t>
      </w:r>
      <w:r>
        <w:rPr>
          <w:rFonts w:hint="eastAsia" w:ascii="微软雅黑" w:hAnsi="微软雅黑" w:eastAsia="微软雅黑" w:cs="微软雅黑"/>
        </w:rPr>
        <w:t>、甲方应遵循诚实信用原则，保守乙方的商业秘密。</w:t>
      </w:r>
    </w:p>
    <w:p>
      <w:pPr>
        <w:pStyle w:val="15"/>
        <w:ind w:left="220" w:leftChars="100" w:firstLine="0" w:firstLineChars="0"/>
        <w:jc w:val="left"/>
        <w:rPr>
          <w:rFonts w:hint="eastAsia" w:ascii="微软雅黑" w:hAnsi="微软雅黑" w:eastAsia="微软雅黑" w:cs="微软雅黑"/>
        </w:rPr>
      </w:pPr>
      <w:r>
        <w:rPr>
          <w:rFonts w:hint="eastAsia" w:ascii="微软雅黑" w:hAnsi="微软雅黑" w:eastAsia="微软雅黑" w:cs="微软雅黑"/>
          <w:lang w:val="en-US" w:eastAsia="zh-CN"/>
        </w:rPr>
        <w:t>7</w:t>
      </w:r>
      <w:r>
        <w:rPr>
          <w:rFonts w:hint="eastAsia" w:ascii="微软雅黑" w:hAnsi="微软雅黑" w:eastAsia="微软雅黑" w:cs="微软雅黑"/>
        </w:rPr>
        <w:t>、甲方委托乙方运输、报关、仓储及配送的货物因海关、船公司或者码头等第三人留置或者扣留而产生的码头堆存费用、集装箱超期使用费用、查验费用以及其他必要合理的费用，乙方向甲方提供相关费用的数据之日起三日内，甲方应当向乙方偿付前述费用。</w:t>
      </w:r>
    </w:p>
    <w:p>
      <w:pPr>
        <w:pStyle w:val="15"/>
        <w:ind w:left="220" w:leftChars="100" w:firstLine="0" w:firstLineChars="0"/>
        <w:jc w:val="left"/>
        <w:rPr>
          <w:rFonts w:hint="eastAsia" w:ascii="微软雅黑" w:hAnsi="微软雅黑" w:eastAsia="微软雅黑" w:cs="微软雅黑"/>
        </w:rPr>
      </w:pPr>
      <w:r>
        <w:rPr>
          <w:rFonts w:hint="eastAsia" w:ascii="微软雅黑" w:hAnsi="微软雅黑" w:eastAsia="微软雅黑" w:cs="微软雅黑"/>
          <w:lang w:val="en-US" w:eastAsia="zh-CN"/>
        </w:rPr>
        <w:t>8</w:t>
      </w:r>
      <w:r>
        <w:rPr>
          <w:rFonts w:hint="eastAsia" w:ascii="微软雅黑" w:hAnsi="微软雅黑" w:eastAsia="微软雅黑" w:cs="微软雅黑"/>
        </w:rPr>
        <w:t>、</w:t>
      </w:r>
      <w:bookmarkStart w:id="0" w:name="OLE_LINK4"/>
      <w:bookmarkStart w:id="1" w:name="OLE_LINK3"/>
      <w:r>
        <w:rPr>
          <w:rFonts w:hint="eastAsia" w:ascii="微软雅黑" w:hAnsi="微软雅黑" w:eastAsia="微软雅黑" w:cs="微软雅黑"/>
        </w:rPr>
        <w:t>甲方违反本合同约定，应承担全部违约责任及乙方应实现自身合法权益而产生的一切支出（包括但不限于诉讼/仲裁费、律师费、差旅费、调查取证费等）</w:t>
      </w:r>
      <w:bookmarkEnd w:id="0"/>
      <w:bookmarkEnd w:id="1"/>
      <w:r>
        <w:rPr>
          <w:rFonts w:hint="eastAsia" w:ascii="微软雅黑" w:hAnsi="微软雅黑" w:eastAsia="微软雅黑" w:cs="微软雅黑"/>
        </w:rPr>
        <w:t xml:space="preserve">。  </w:t>
      </w:r>
      <w:r>
        <w:rPr>
          <w:rFonts w:hint="eastAsia" w:ascii="微软雅黑" w:hAnsi="微软雅黑" w:eastAsia="微软雅黑" w:cs="微软雅黑"/>
        </w:rPr>
        <w:br w:type="textWrapping"/>
      </w:r>
      <w:r>
        <w:rPr>
          <w:rFonts w:hint="eastAsia" w:ascii="微软雅黑" w:hAnsi="微软雅黑" w:eastAsia="微软雅黑" w:cs="微软雅黑"/>
        </w:rPr>
        <w:t>二、  乙方权利义务</w:t>
      </w:r>
      <w:r>
        <w:rPr>
          <w:rFonts w:hint="eastAsia" w:ascii="微软雅黑" w:hAnsi="微软雅黑" w:eastAsia="微软雅黑" w:cs="微软雅黑"/>
        </w:rPr>
        <w:br w:type="textWrapping"/>
      </w:r>
      <w:r>
        <w:rPr>
          <w:rFonts w:hint="eastAsia" w:ascii="微软雅黑" w:hAnsi="微软雅黑" w:eastAsia="微软雅黑" w:cs="微软雅黑"/>
        </w:rPr>
        <w:t>1、乙方应当根据甲方委托，在甲方提供完整，准确资料前提下，妥善、及时、正确地安排物流作业，并在业务操作的重要和敏感环节提醒甲方。对物流过程中发生的变化和进程，乙方应当及时通知甲方，并协助甲方妥善、及时、正确地处理。</w:t>
      </w:r>
      <w:r>
        <w:rPr>
          <w:rFonts w:hint="eastAsia" w:ascii="微软雅黑" w:hAnsi="微软雅黑" w:eastAsia="微软雅黑" w:cs="微软雅黑"/>
        </w:rPr>
        <w:br w:type="textWrapping"/>
      </w:r>
      <w:r>
        <w:rPr>
          <w:rFonts w:hint="eastAsia" w:ascii="微软雅黑" w:hAnsi="微软雅黑" w:eastAsia="微软雅黑" w:cs="微软雅黑"/>
          <w:color w:val="auto"/>
        </w:rPr>
        <w:t>2、在物流过程中，因乙方责任造成货物毁损、灭失的，乙方应依法承担赔偿责任。但如果货物的毁损、灭失是因不可抗力、货物本身的自然性质或合理损耗以及甲方或收货人的过错等原因造成的，乙方不承担赔偿责任。</w:t>
      </w:r>
      <w:r>
        <w:rPr>
          <w:rFonts w:hint="eastAsia" w:ascii="微软雅黑" w:hAnsi="微软雅黑" w:eastAsia="微软雅黑" w:cs="微软雅黑"/>
        </w:rPr>
        <w:br w:type="textWrapping"/>
      </w:r>
      <w:r>
        <w:rPr>
          <w:rFonts w:hint="eastAsia" w:ascii="微软雅黑" w:hAnsi="微软雅黑" w:eastAsia="微软雅黑" w:cs="微软雅黑"/>
        </w:rPr>
        <w:t xml:space="preserve">3、乙方有向甲方收取双方约定的物流费用的权利；甲方逾期付款的，乙方有权向甲方收取 </w:t>
      </w:r>
      <w:r>
        <w:rPr>
          <w:rFonts w:hint="eastAsia" w:ascii="微软雅黑" w:hAnsi="微软雅黑" w:eastAsia="微软雅黑" w:cs="微软雅黑"/>
          <w:u w:val="single"/>
        </w:rPr>
        <w:t xml:space="preserve"> 逾期款项×千分之三×逾期天数 </w:t>
      </w:r>
      <w:r>
        <w:rPr>
          <w:rFonts w:hint="eastAsia" w:ascii="微软雅黑" w:hAnsi="微软雅黑" w:eastAsia="微软雅黑" w:cs="微软雅黑"/>
        </w:rPr>
        <w:t>的滞纳金。</w:t>
      </w:r>
      <w:r>
        <w:rPr>
          <w:rFonts w:hint="eastAsia" w:ascii="微软雅黑" w:hAnsi="微软雅黑" w:eastAsia="微软雅黑" w:cs="微软雅黑"/>
          <w:color w:val="000000"/>
          <w:lang w:val="zh-CN"/>
        </w:rPr>
        <w:t>双方对部分结算金额有争议的，不影响未发生争议部分款项的支付</w:t>
      </w:r>
      <w:r>
        <w:rPr>
          <w:rFonts w:hint="eastAsia" w:ascii="微软雅黑" w:hAnsi="微软雅黑" w:eastAsia="微软雅黑" w:cs="微软雅黑"/>
        </w:rPr>
        <w:br w:type="textWrapping"/>
      </w:r>
      <w:r>
        <w:rPr>
          <w:rFonts w:hint="eastAsia" w:ascii="微软雅黑" w:hAnsi="微软雅黑" w:eastAsia="微软雅黑" w:cs="微软雅黑"/>
        </w:rPr>
        <w:t>4、乙方应遵循诚实信用原则，保守甲方的商业秘密。</w:t>
      </w:r>
    </w:p>
    <w:p>
      <w:pPr>
        <w:pStyle w:val="15"/>
        <w:ind w:left="220" w:leftChars="100" w:firstLine="0" w:firstLineChars="0"/>
        <w:jc w:val="left"/>
        <w:rPr>
          <w:rFonts w:hint="eastAsia" w:ascii="微软雅黑" w:hAnsi="微软雅黑" w:eastAsia="微软雅黑" w:cs="微软雅黑"/>
        </w:rPr>
      </w:pPr>
      <w:r>
        <w:rPr>
          <w:rFonts w:hint="eastAsia" w:ascii="微软雅黑" w:hAnsi="微软雅黑" w:eastAsia="微软雅黑" w:cs="微软雅黑"/>
        </w:rPr>
        <w:t>5、乙方应当按照本合同约定按时向甲方提供对账单及相关票据。如因乙方提供延迟而造成的支付延迟，则乙方自行承担延迟后果。</w:t>
      </w:r>
      <w:r>
        <w:rPr>
          <w:rFonts w:hint="eastAsia" w:ascii="微软雅黑" w:hAnsi="微软雅黑" w:eastAsia="微软雅黑" w:cs="微软雅黑"/>
        </w:rPr>
        <w:br w:type="textWrapping"/>
      </w:r>
      <w:r>
        <w:rPr>
          <w:rFonts w:hint="eastAsia" w:ascii="微软雅黑" w:hAnsi="微软雅黑" w:eastAsia="微软雅黑" w:cs="微软雅黑"/>
        </w:rPr>
        <w:t xml:space="preserve">6、甲方对存放在乙方仓库的货物拥有真正的所有权，乙方对于甲方存在仓库之货物应妥善保管，如有第三方或甲方债权人对货权有所主张或有争议时，乙方应尽义务立即通知甲方并对货物妥善保管。 </w:t>
      </w:r>
    </w:p>
    <w:p>
      <w:pPr>
        <w:pStyle w:val="15"/>
        <w:ind w:left="220" w:leftChars="100" w:firstLine="0" w:firstLineChars="0"/>
        <w:jc w:val="left"/>
        <w:rPr>
          <w:rFonts w:hint="eastAsia" w:ascii="微软雅黑" w:hAnsi="微软雅黑" w:eastAsia="微软雅黑" w:cs="微软雅黑"/>
        </w:rPr>
      </w:pPr>
      <w:r>
        <w:rPr>
          <w:rFonts w:hint="eastAsia" w:ascii="微软雅黑" w:hAnsi="微软雅黑" w:eastAsia="微软雅黑" w:cs="微软雅黑"/>
        </w:rPr>
        <w:t xml:space="preserve">   </w:t>
      </w:r>
    </w:p>
    <w:p>
      <w:pPr>
        <w:pStyle w:val="15"/>
        <w:ind w:left="220" w:leftChars="100" w:firstLine="0" w:firstLineChars="0"/>
        <w:jc w:val="left"/>
        <w:rPr>
          <w:rFonts w:hint="eastAsia" w:ascii="微软雅黑" w:hAnsi="微软雅黑" w:eastAsia="微软雅黑" w:cs="微软雅黑"/>
        </w:rPr>
      </w:pPr>
      <w:r>
        <w:rPr>
          <w:rFonts w:hint="eastAsia" w:ascii="微软雅黑" w:hAnsi="微软雅黑" w:eastAsia="微软雅黑" w:cs="微软雅黑"/>
        </w:rPr>
        <w:t xml:space="preserve"> </w:t>
      </w:r>
      <w:r>
        <w:rPr>
          <w:rFonts w:hint="eastAsia" w:ascii="微软雅黑" w:hAnsi="微软雅黑" w:eastAsia="微软雅黑" w:cs="微软雅黑"/>
          <w:b/>
          <w:bCs/>
        </w:rPr>
        <w:t>第四条 费用及结算</w:t>
      </w:r>
      <w:r>
        <w:rPr>
          <w:rFonts w:hint="eastAsia" w:ascii="微软雅黑" w:hAnsi="微软雅黑" w:eastAsia="微软雅黑" w:cs="微软雅黑"/>
          <w:b/>
          <w:bCs/>
        </w:rPr>
        <w:br w:type="textWrapping"/>
      </w:r>
      <w:bookmarkStart w:id="2" w:name="OLE_LINK1"/>
      <w:r>
        <w:rPr>
          <w:rFonts w:hint="eastAsia" w:ascii="微软雅黑" w:hAnsi="微软雅黑" w:eastAsia="微软雅黑" w:cs="微软雅黑"/>
          <w:b/>
          <w:bCs/>
        </w:rPr>
        <w:t xml:space="preserve">一、  </w:t>
      </w:r>
      <w:r>
        <w:rPr>
          <w:rFonts w:hint="eastAsia" w:ascii="微软雅黑" w:hAnsi="微软雅黑" w:eastAsia="微软雅黑" w:cs="微软雅黑"/>
        </w:rPr>
        <w:t>为避免不必要的纠纷，物流费用以乙方报价(邮件或传真形式)、甲方接受并双方盖章确认的为准。</w:t>
      </w:r>
      <w:r>
        <w:rPr>
          <w:rFonts w:hint="eastAsia" w:ascii="微软雅黑" w:hAnsi="微软雅黑" w:eastAsia="微软雅黑" w:cs="微软雅黑"/>
        </w:rPr>
        <w:br w:type="textWrapping"/>
      </w:r>
      <w:r>
        <w:rPr>
          <w:rFonts w:hint="eastAsia" w:ascii="微软雅黑" w:hAnsi="微软雅黑" w:eastAsia="微软雅黑" w:cs="微软雅黑"/>
        </w:rPr>
        <w:t>二、  为避免汇率损失，双方应以行业习惯的币种进行结算。如有一方无法按照行业习惯的币</w:t>
      </w:r>
    </w:p>
    <w:p>
      <w:pPr>
        <w:pStyle w:val="15"/>
        <w:ind w:left="220" w:leftChars="100" w:firstLine="0" w:firstLineChars="0"/>
        <w:jc w:val="left"/>
        <w:rPr>
          <w:rFonts w:hint="eastAsia" w:ascii="微软雅黑" w:hAnsi="微软雅黑" w:eastAsia="微软雅黑" w:cs="微软雅黑"/>
          <w:lang w:eastAsia="zh-CN"/>
        </w:rPr>
      </w:pPr>
      <w:r>
        <w:rPr>
          <w:rFonts w:hint="eastAsia" w:ascii="微软雅黑" w:hAnsi="微软雅黑" w:eastAsia="微软雅黑" w:cs="微软雅黑"/>
        </w:rPr>
        <w:t>种进行结算的，应以不损害另一方利益为原则，双方根据具体情况另行协商确定兑换汇率。</w:t>
      </w:r>
      <w:r>
        <w:rPr>
          <w:rFonts w:hint="eastAsia" w:ascii="微软雅黑" w:hAnsi="微软雅黑" w:eastAsia="微软雅黑" w:cs="微软雅黑"/>
        </w:rPr>
        <w:br w:type="textWrapping"/>
      </w:r>
      <w:r>
        <w:rPr>
          <w:rFonts w:hint="eastAsia" w:ascii="微软雅黑" w:hAnsi="微软雅黑" w:eastAsia="微软雅黑" w:cs="微软雅黑"/>
        </w:rPr>
        <w:t>三、   双方约定</w:t>
      </w:r>
      <w:r>
        <w:rPr>
          <w:rFonts w:hint="eastAsia" w:ascii="微软雅黑" w:hAnsi="微软雅黑" w:eastAsia="微软雅黑" w:cs="微软雅黑"/>
          <w:lang w:eastAsia="zh-CN"/>
        </w:rPr>
        <w:t>按</w:t>
      </w:r>
      <w:r>
        <w:rPr>
          <w:rFonts w:hint="eastAsia" w:ascii="微软雅黑" w:hAnsi="微软雅黑" w:eastAsia="微软雅黑" w:cs="微软雅黑"/>
          <w:u w:val="single"/>
        </w:rPr>
        <w:t xml:space="preserve"> </w:t>
      </w:r>
      <w:r>
        <w:rPr>
          <w:rFonts w:hint="eastAsia" w:ascii="微软雅黑" w:hAnsi="微软雅黑" w:eastAsia="微软雅黑" w:cs="微软雅黑"/>
          <w:u w:val="single"/>
          <w:lang w:val="en-US" w:eastAsia="zh-CN"/>
        </w:rPr>
        <w:t xml:space="preserve">  票结   </w:t>
      </w:r>
      <w:r>
        <w:rPr>
          <w:rFonts w:hint="eastAsia" w:ascii="微软雅黑" w:hAnsi="微软雅黑" w:eastAsia="微软雅黑" w:cs="微软雅黑"/>
        </w:rPr>
        <w:t>方式进行物流费用的结算</w:t>
      </w:r>
      <w:r>
        <w:rPr>
          <w:rFonts w:hint="eastAsia" w:ascii="微软雅黑" w:hAnsi="微软雅黑" w:eastAsia="微软雅黑" w:cs="微软雅黑"/>
          <w:color w:val="auto"/>
          <w:lang w:eastAsia="zh-CN"/>
        </w:rPr>
        <w:t>（</w:t>
      </w:r>
      <w:r>
        <w:rPr>
          <w:rFonts w:hint="eastAsia" w:ascii="微软雅黑" w:hAnsi="微软雅黑" w:eastAsia="微软雅黑" w:cs="微软雅黑"/>
          <w:color w:val="auto"/>
        </w:rPr>
        <w:t>票结，即做一票，结算一票</w:t>
      </w:r>
      <w:r>
        <w:rPr>
          <w:rFonts w:hint="eastAsia" w:ascii="微软雅黑" w:hAnsi="微软雅黑" w:eastAsia="微软雅黑" w:cs="微软雅黑"/>
          <w:color w:val="auto"/>
          <w:lang w:eastAsia="zh-CN"/>
        </w:rPr>
        <w:t>的</w:t>
      </w:r>
      <w:r>
        <w:rPr>
          <w:rFonts w:hint="eastAsia" w:ascii="微软雅黑" w:hAnsi="微软雅黑" w:eastAsia="微软雅黑" w:cs="微软雅黑"/>
          <w:color w:val="auto"/>
        </w:rPr>
        <w:t>费用</w:t>
      </w:r>
      <w:r>
        <w:rPr>
          <w:rFonts w:hint="eastAsia" w:ascii="微软雅黑" w:hAnsi="微软雅黑" w:eastAsia="微软雅黑" w:cs="微软雅黑"/>
          <w:color w:val="auto"/>
          <w:lang w:eastAsia="zh-CN"/>
        </w:rPr>
        <w:t>）</w:t>
      </w:r>
      <w:r>
        <w:rPr>
          <w:rFonts w:hint="eastAsia" w:ascii="微软雅黑" w:hAnsi="微软雅黑" w:eastAsia="微软雅黑" w:cs="微软雅黑"/>
          <w:lang w:eastAsia="zh-CN"/>
        </w:rPr>
        <w:t>。</w:t>
      </w:r>
    </w:p>
    <w:p>
      <w:pPr>
        <w:pStyle w:val="15"/>
        <w:ind w:firstLine="220" w:firstLineChars="100"/>
        <w:jc w:val="left"/>
        <w:rPr>
          <w:rFonts w:hint="eastAsia" w:ascii="微软雅黑" w:hAnsi="微软雅黑" w:eastAsia="微软雅黑" w:cs="微软雅黑"/>
          <w:color w:val="auto"/>
        </w:rPr>
      </w:pPr>
      <w:r>
        <w:rPr>
          <w:rFonts w:hint="eastAsia" w:ascii="微软雅黑" w:hAnsi="微软雅黑" w:eastAsia="微软雅黑" w:cs="微软雅黑"/>
          <w:color w:val="auto"/>
        </w:rPr>
        <w:t>细则补充：</w:t>
      </w:r>
    </w:p>
    <w:p>
      <w:pPr>
        <w:pStyle w:val="15"/>
        <w:numPr>
          <w:ilvl w:val="0"/>
          <w:numId w:val="0"/>
        </w:numPr>
        <w:ind w:firstLine="220" w:firstLineChars="100"/>
        <w:jc w:val="left"/>
        <w:rPr>
          <w:rFonts w:hint="eastAsia" w:ascii="微软雅黑" w:hAnsi="微软雅黑" w:eastAsia="微软雅黑" w:cs="微软雅黑"/>
          <w:color w:val="auto"/>
        </w:rPr>
      </w:pPr>
      <w:r>
        <w:rPr>
          <w:rFonts w:hint="eastAsia" w:ascii="微软雅黑" w:hAnsi="微软雅黑" w:eastAsia="微软雅黑" w:cs="微软雅黑"/>
          <w:color w:val="auto"/>
          <w:lang w:val="en-US" w:eastAsia="zh-CN"/>
        </w:rPr>
        <w:t xml:space="preserve">1、 </w:t>
      </w:r>
      <w:r>
        <w:rPr>
          <w:rFonts w:hint="eastAsia" w:ascii="微软雅黑" w:hAnsi="微软雅黑" w:eastAsia="微软雅黑" w:cs="微软雅黑"/>
          <w:color w:val="auto"/>
        </w:rPr>
        <w:t>如甲</w:t>
      </w:r>
      <w:r>
        <w:rPr>
          <w:rFonts w:hint="eastAsia" w:ascii="微软雅黑" w:hAnsi="微软雅黑" w:eastAsia="微软雅黑" w:cs="微软雅黑"/>
          <w:color w:val="auto"/>
          <w:lang w:eastAsia="zh-CN"/>
        </w:rPr>
        <w:t>方</w:t>
      </w:r>
      <w:r>
        <w:rPr>
          <w:rFonts w:hint="eastAsia" w:ascii="微软雅黑" w:hAnsi="微软雅黑" w:eastAsia="微软雅黑" w:cs="微软雅黑"/>
          <w:color w:val="auto"/>
        </w:rPr>
        <w:t>使用乙</w:t>
      </w:r>
      <w:r>
        <w:rPr>
          <w:rFonts w:hint="eastAsia" w:ascii="微软雅黑" w:hAnsi="微软雅黑" w:eastAsia="微软雅黑" w:cs="微软雅黑"/>
          <w:color w:val="auto"/>
          <w:lang w:eastAsia="zh-CN"/>
        </w:rPr>
        <w:t>方</w:t>
      </w:r>
      <w:r>
        <w:rPr>
          <w:rFonts w:hint="eastAsia" w:ascii="微软雅黑" w:hAnsi="微软雅黑" w:eastAsia="微软雅黑" w:cs="微软雅黑"/>
          <w:color w:val="auto"/>
        </w:rPr>
        <w:t>仓库服务，需在货物离开乙方控制前结清费用。</w:t>
      </w:r>
    </w:p>
    <w:p>
      <w:pPr>
        <w:pStyle w:val="15"/>
        <w:numPr>
          <w:ilvl w:val="0"/>
          <w:numId w:val="0"/>
        </w:numPr>
        <w:ind w:left="220" w:leftChars="100" w:firstLine="0" w:firstLineChars="0"/>
        <w:jc w:val="left"/>
        <w:rPr>
          <w:rFonts w:hint="eastAsia" w:ascii="微软雅黑" w:hAnsi="微软雅黑" w:eastAsia="微软雅黑" w:cs="微软雅黑"/>
          <w:color w:val="auto"/>
        </w:rPr>
      </w:pPr>
      <w:r>
        <w:rPr>
          <w:rFonts w:hint="eastAsia" w:ascii="微软雅黑" w:hAnsi="微软雅黑" w:eastAsia="微软雅黑" w:cs="微软雅黑"/>
          <w:color w:val="auto"/>
          <w:lang w:val="en-US" w:eastAsia="zh-CN"/>
        </w:rPr>
        <w:t xml:space="preserve">2、 </w:t>
      </w:r>
      <w:r>
        <w:rPr>
          <w:rFonts w:hint="eastAsia" w:ascii="微软雅黑" w:hAnsi="微软雅黑" w:eastAsia="微软雅黑" w:cs="微软雅黑"/>
          <w:color w:val="auto"/>
        </w:rPr>
        <w:t>乙方为甲方提供的信用额度为累计不超过人民币</w:t>
      </w:r>
      <w:r>
        <w:rPr>
          <w:rFonts w:hint="eastAsia" w:ascii="微软雅黑" w:hAnsi="微软雅黑" w:eastAsia="微软雅黑" w:cs="微软雅黑"/>
          <w:color w:val="auto"/>
          <w:lang w:eastAsia="zh-CN"/>
        </w:rPr>
        <w:t>一</w:t>
      </w:r>
      <w:r>
        <w:rPr>
          <w:rFonts w:hint="eastAsia" w:ascii="微软雅黑" w:hAnsi="微软雅黑" w:eastAsia="微软雅黑" w:cs="微软雅黑"/>
          <w:color w:val="auto"/>
        </w:rPr>
        <w:t>万元，费用累计超出此信用额度的，甲方应立即付清超出部分，否则乙方有权中止操作</w:t>
      </w:r>
      <w:r>
        <w:rPr>
          <w:rFonts w:hint="eastAsia" w:ascii="微软雅黑" w:hAnsi="微软雅黑" w:eastAsia="微软雅黑" w:cs="微软雅黑"/>
          <w:color w:val="auto"/>
          <w:lang w:eastAsia="zh-CN"/>
        </w:rPr>
        <w:t>并</w:t>
      </w:r>
      <w:r>
        <w:rPr>
          <w:rFonts w:hint="eastAsia" w:ascii="微软雅黑" w:hAnsi="微软雅黑" w:eastAsia="微软雅黑" w:cs="微软雅黑"/>
          <w:color w:val="auto"/>
        </w:rPr>
        <w:t>可对货物行使留置权。</w:t>
      </w:r>
    </w:p>
    <w:p>
      <w:pPr>
        <w:pStyle w:val="15"/>
        <w:numPr>
          <w:ilvl w:val="0"/>
          <w:numId w:val="0"/>
        </w:numPr>
        <w:ind w:firstLine="220" w:firstLineChars="100"/>
        <w:jc w:val="left"/>
        <w:rPr>
          <w:rFonts w:hint="eastAsia" w:ascii="微软雅黑" w:hAnsi="微软雅黑" w:eastAsia="微软雅黑" w:cs="微软雅黑"/>
          <w:color w:val="auto"/>
        </w:rPr>
      </w:pPr>
      <w:r>
        <w:rPr>
          <w:rFonts w:hint="eastAsia" w:ascii="微软雅黑" w:hAnsi="微软雅黑" w:eastAsia="微软雅黑" w:cs="微软雅黑"/>
          <w:color w:val="auto"/>
        </w:rPr>
        <w:t>乙方</w:t>
      </w:r>
      <w:r>
        <w:rPr>
          <w:rFonts w:hint="eastAsia" w:ascii="微软雅黑" w:hAnsi="微软雅黑" w:eastAsia="微软雅黑" w:cs="微软雅黑"/>
          <w:color w:val="auto"/>
          <w:lang w:val="en-US" w:eastAsia="zh-CN"/>
        </w:rPr>
        <w:t>人民币收款</w:t>
      </w:r>
      <w:r>
        <w:rPr>
          <w:rFonts w:hint="eastAsia" w:ascii="微软雅黑" w:hAnsi="微软雅黑" w:eastAsia="微软雅黑" w:cs="微软雅黑"/>
          <w:color w:val="auto"/>
        </w:rPr>
        <w:t>账户信息：</w:t>
      </w:r>
    </w:p>
    <w:p>
      <w:pPr>
        <w:pStyle w:val="15"/>
        <w:numPr>
          <w:ilvl w:val="0"/>
          <w:numId w:val="0"/>
        </w:numPr>
        <w:ind w:firstLine="660" w:firstLineChars="300"/>
        <w:jc w:val="left"/>
        <w:rPr>
          <w:rFonts w:hint="eastAsia" w:ascii="微软雅黑" w:hAnsi="微软雅黑" w:eastAsia="微软雅黑" w:cs="微软雅黑"/>
          <w:color w:val="auto"/>
        </w:rPr>
      </w:pPr>
      <w:r>
        <w:rPr>
          <w:rFonts w:hint="eastAsia" w:ascii="微软雅黑" w:hAnsi="微软雅黑" w:eastAsia="微软雅黑" w:cs="微软雅黑"/>
          <w:color w:val="auto"/>
        </w:rPr>
        <w:t xml:space="preserve">户名： </w:t>
      </w:r>
    </w:p>
    <w:p>
      <w:pPr>
        <w:pStyle w:val="15"/>
        <w:numPr>
          <w:ilvl w:val="0"/>
          <w:numId w:val="0"/>
        </w:numPr>
        <w:ind w:firstLine="660" w:firstLineChars="300"/>
        <w:jc w:val="left"/>
        <w:rPr>
          <w:rFonts w:hint="eastAsia" w:ascii="微软雅黑" w:hAnsi="微软雅黑" w:eastAsia="微软雅黑" w:cs="微软雅黑"/>
          <w:color w:val="auto"/>
        </w:rPr>
      </w:pPr>
      <w:r>
        <w:rPr>
          <w:rFonts w:hint="eastAsia" w:ascii="微软雅黑" w:hAnsi="微软雅黑" w:eastAsia="微软雅黑" w:cs="微软雅黑"/>
          <w:color w:val="auto"/>
        </w:rPr>
        <w:t>开户银行：</w:t>
      </w:r>
    </w:p>
    <w:p>
      <w:pPr>
        <w:pStyle w:val="15"/>
        <w:numPr>
          <w:ilvl w:val="0"/>
          <w:numId w:val="0"/>
        </w:numPr>
        <w:ind w:firstLine="660" w:firstLineChars="300"/>
        <w:jc w:val="left"/>
        <w:rPr>
          <w:rFonts w:hint="eastAsia" w:ascii="微软雅黑" w:hAnsi="微软雅黑" w:eastAsia="微软雅黑" w:cs="微软雅黑"/>
          <w:color w:val="auto"/>
        </w:rPr>
      </w:pPr>
      <w:r>
        <w:rPr>
          <w:rFonts w:hint="eastAsia" w:ascii="微软雅黑" w:hAnsi="微软雅黑" w:eastAsia="微软雅黑" w:cs="微软雅黑"/>
          <w:color w:val="auto"/>
        </w:rPr>
        <w:t>账号：</w:t>
      </w:r>
    </w:p>
    <w:p>
      <w:pPr>
        <w:pStyle w:val="15"/>
        <w:ind w:left="220" w:hanging="220" w:hangingChars="100"/>
        <w:jc w:val="left"/>
        <w:rPr>
          <w:rFonts w:hint="eastAsia" w:ascii="微软雅黑" w:hAnsi="微软雅黑" w:eastAsia="微软雅黑" w:cs="微软雅黑"/>
        </w:rPr>
      </w:pPr>
      <w:r>
        <w:rPr>
          <w:rFonts w:hint="eastAsia" w:ascii="微软雅黑" w:hAnsi="微软雅黑" w:eastAsia="微软雅黑" w:cs="微软雅黑"/>
          <w:color w:val="0000FF"/>
        </w:rPr>
        <w:br w:type="textWrapping"/>
      </w:r>
      <w:bookmarkEnd w:id="2"/>
      <w:r>
        <w:rPr>
          <w:rFonts w:hint="eastAsia" w:ascii="微软雅黑" w:hAnsi="微软雅黑" w:eastAsia="微软雅黑" w:cs="微软雅黑"/>
          <w:b/>
          <w:bCs/>
          <w:color w:val="auto"/>
        </w:rPr>
        <w:t xml:space="preserve">第五条 </w:t>
      </w:r>
      <w:r>
        <w:rPr>
          <w:rFonts w:hint="eastAsia" w:ascii="微软雅黑" w:hAnsi="微软雅黑" w:eastAsia="微软雅黑" w:cs="微软雅黑"/>
          <w:b/>
          <w:bCs/>
        </w:rPr>
        <w:t>争议解决</w:t>
      </w:r>
      <w:r>
        <w:rPr>
          <w:rFonts w:hint="eastAsia" w:ascii="微软雅黑" w:hAnsi="微软雅黑" w:eastAsia="微软雅黑" w:cs="微软雅黑"/>
          <w:b/>
          <w:bCs/>
        </w:rPr>
        <w:br w:type="textWrapping"/>
      </w:r>
      <w:bookmarkStart w:id="3" w:name="OLE_LINK2"/>
      <w:r>
        <w:rPr>
          <w:rFonts w:hint="eastAsia" w:ascii="微软雅黑" w:hAnsi="微软雅黑" w:eastAsia="微软雅黑" w:cs="微软雅黑"/>
        </w:rPr>
        <w:t xml:space="preserve">   本合同执行中如发生争议，先由双方协商解决，如协商不能解决，采取下列第</w:t>
      </w:r>
      <w:r>
        <w:rPr>
          <w:rFonts w:hint="eastAsia" w:ascii="微软雅黑" w:hAnsi="微软雅黑" w:eastAsia="微软雅黑" w:cs="微软雅黑"/>
          <w:u w:val="single"/>
        </w:rPr>
        <w:t xml:space="preserve"> 壹 </w:t>
      </w:r>
      <w:r>
        <w:rPr>
          <w:rFonts w:hint="eastAsia" w:ascii="微软雅黑" w:hAnsi="微软雅黑" w:eastAsia="微软雅黑" w:cs="微软雅黑"/>
        </w:rPr>
        <w:t>种方式进行解决：</w:t>
      </w:r>
      <w:r>
        <w:rPr>
          <w:rFonts w:hint="eastAsia" w:ascii="微软雅黑" w:hAnsi="微软雅黑" w:eastAsia="微软雅黑" w:cs="微软雅黑"/>
        </w:rPr>
        <w:br w:type="textWrapping"/>
      </w:r>
      <w:r>
        <w:rPr>
          <w:rFonts w:hint="eastAsia" w:ascii="微软雅黑" w:hAnsi="微软雅黑" w:eastAsia="微软雅黑" w:cs="微软雅黑"/>
        </w:rPr>
        <w:t>壹. 向乙方所在地的人民法院起诉。</w:t>
      </w:r>
      <w:r>
        <w:rPr>
          <w:rFonts w:hint="eastAsia" w:ascii="微软雅黑" w:hAnsi="微软雅黑" w:eastAsia="微软雅黑" w:cs="微软雅黑"/>
        </w:rPr>
        <w:br w:type="textWrapping"/>
      </w:r>
      <w:r>
        <w:rPr>
          <w:rFonts w:hint="eastAsia" w:ascii="微软雅黑" w:hAnsi="微软雅黑" w:eastAsia="微软雅黑" w:cs="微软雅黑"/>
        </w:rPr>
        <w:t>贰. 提交中国国际经济贸易仲裁委员会，按照申请仲裁时该会现行有效的仲裁规则进行仲裁。仲裁的地点在深圳。仲裁裁决是终局的，对双方均有约束力。</w:t>
      </w:r>
    </w:p>
    <w:p>
      <w:pPr>
        <w:pStyle w:val="15"/>
        <w:ind w:left="220" w:hanging="220" w:hangingChars="100"/>
        <w:jc w:val="left"/>
        <w:rPr>
          <w:rFonts w:hint="eastAsia" w:ascii="微软雅黑" w:hAnsi="微软雅黑" w:eastAsia="微软雅黑" w:cs="微软雅黑"/>
        </w:rPr>
      </w:pPr>
    </w:p>
    <w:bookmarkEnd w:id="3"/>
    <w:p>
      <w:pPr>
        <w:pStyle w:val="15"/>
        <w:numPr>
          <w:ilvl w:val="0"/>
          <w:numId w:val="2"/>
        </w:numPr>
        <w:ind w:firstLine="220" w:firstLineChars="100"/>
        <w:jc w:val="left"/>
        <w:rPr>
          <w:rFonts w:hint="eastAsia" w:ascii="微软雅黑" w:hAnsi="微软雅黑" w:eastAsia="微软雅黑" w:cs="微软雅黑"/>
          <w:u w:val="single"/>
        </w:rPr>
      </w:pPr>
      <w:r>
        <w:rPr>
          <w:rFonts w:hint="eastAsia" w:ascii="微软雅黑" w:hAnsi="微软雅黑" w:eastAsia="微软雅黑" w:cs="微软雅黑"/>
          <w:b/>
          <w:bCs/>
        </w:rPr>
        <w:t>合同期限</w:t>
      </w:r>
      <w:r>
        <w:rPr>
          <w:rFonts w:hint="eastAsia" w:ascii="微软雅黑" w:hAnsi="微软雅黑" w:eastAsia="微软雅黑" w:cs="微软雅黑"/>
          <w:b/>
          <w:bCs/>
        </w:rPr>
        <w:br w:type="textWrapping"/>
      </w:r>
      <w:r>
        <w:rPr>
          <w:rFonts w:hint="eastAsia" w:ascii="微软雅黑" w:hAnsi="微软雅黑" w:eastAsia="微软雅黑" w:cs="微软雅黑"/>
        </w:rPr>
        <w:t xml:space="preserve">  </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 xml:space="preserve"> 本合同正本一式两份，甲乙双方各执一份。有效期</w:t>
      </w:r>
      <w:r>
        <w:rPr>
          <w:rFonts w:hint="eastAsia" w:ascii="微软雅黑" w:hAnsi="微软雅黑" w:eastAsia="微软雅黑" w:cs="微软雅黑"/>
          <w:lang w:val="en-US" w:eastAsia="zh-CN"/>
        </w:rPr>
        <w:t>1</w:t>
      </w:r>
      <w:r>
        <w:rPr>
          <w:rFonts w:hint="eastAsia" w:ascii="微软雅黑" w:hAnsi="微软雅黑" w:eastAsia="微软雅黑" w:cs="微软雅黑"/>
        </w:rPr>
        <w:t>年 ，自签订日</w:t>
      </w:r>
      <w:r>
        <w:rPr>
          <w:rFonts w:hint="eastAsia" w:ascii="微软雅黑" w:hAnsi="微软雅黑" w:eastAsia="微软雅黑" w:cs="微软雅黑"/>
          <w:u w:val="single"/>
        </w:rPr>
        <w:t xml:space="preserve"> 20</w:t>
      </w:r>
      <w:r>
        <w:rPr>
          <w:rFonts w:hint="eastAsia" w:ascii="微软雅黑" w:hAnsi="微软雅黑" w:eastAsia="微软雅黑" w:cs="微软雅黑"/>
          <w:u w:val="single"/>
          <w:lang w:val="en-US" w:eastAsia="zh-CN"/>
        </w:rPr>
        <w:t>22</w:t>
      </w:r>
      <w:r>
        <w:rPr>
          <w:rFonts w:hint="eastAsia" w:ascii="微软雅黑" w:hAnsi="微软雅黑" w:eastAsia="微软雅黑" w:cs="微软雅黑"/>
          <w:u w:val="single"/>
        </w:rPr>
        <w:t>年</w:t>
      </w:r>
      <w:r>
        <w:rPr>
          <w:rFonts w:hint="eastAsia" w:ascii="微软雅黑" w:hAnsi="微软雅黑" w:eastAsia="微软雅黑" w:cs="微软雅黑"/>
          <w:u w:val="single"/>
          <w:lang w:val="en-US" w:eastAsia="zh-CN"/>
        </w:rPr>
        <w:t>08</w:t>
      </w:r>
      <w:r>
        <w:rPr>
          <w:rFonts w:hint="eastAsia" w:ascii="微软雅黑" w:hAnsi="微软雅黑" w:eastAsia="微软雅黑" w:cs="微软雅黑"/>
          <w:u w:val="single"/>
        </w:rPr>
        <w:t>月</w:t>
      </w:r>
      <w:r>
        <w:rPr>
          <w:rFonts w:hint="eastAsia" w:ascii="微软雅黑" w:hAnsi="微软雅黑" w:eastAsia="微软雅黑" w:cs="微软雅黑"/>
          <w:u w:val="single"/>
          <w:lang w:val="en-US" w:eastAsia="zh-CN"/>
        </w:rPr>
        <w:t>24</w:t>
      </w:r>
      <w:r>
        <w:rPr>
          <w:rFonts w:hint="eastAsia" w:ascii="微软雅黑" w:hAnsi="微软雅黑" w:eastAsia="微软雅黑" w:cs="微软雅黑"/>
          <w:u w:val="single"/>
        </w:rPr>
        <w:t>日</w:t>
      </w:r>
      <w:r>
        <w:rPr>
          <w:rFonts w:hint="eastAsia" w:ascii="微软雅黑" w:hAnsi="微软雅黑" w:eastAsia="微软雅黑" w:cs="微软雅黑"/>
        </w:rPr>
        <w:t xml:space="preserve">起至 </w:t>
      </w:r>
      <w:r>
        <w:rPr>
          <w:rFonts w:hint="eastAsia" w:ascii="微软雅黑" w:hAnsi="微软雅黑" w:eastAsia="微软雅黑" w:cs="微软雅黑"/>
          <w:u w:val="single"/>
        </w:rPr>
        <w:t>20</w:t>
      </w:r>
      <w:r>
        <w:rPr>
          <w:rFonts w:hint="eastAsia" w:ascii="微软雅黑" w:hAnsi="微软雅黑" w:eastAsia="微软雅黑" w:cs="微软雅黑"/>
          <w:u w:val="single"/>
          <w:lang w:val="en-US" w:eastAsia="zh-CN"/>
        </w:rPr>
        <w:t>23</w:t>
      </w:r>
      <w:r>
        <w:rPr>
          <w:rFonts w:hint="eastAsia" w:ascii="微软雅黑" w:hAnsi="微软雅黑" w:eastAsia="微软雅黑" w:cs="微软雅黑"/>
          <w:u w:val="single"/>
        </w:rPr>
        <w:t>年</w:t>
      </w:r>
      <w:r>
        <w:rPr>
          <w:rFonts w:hint="eastAsia" w:ascii="微软雅黑" w:hAnsi="微软雅黑" w:eastAsia="微软雅黑" w:cs="微软雅黑"/>
          <w:u w:val="single"/>
          <w:lang w:val="en-US" w:eastAsia="zh-CN"/>
        </w:rPr>
        <w:t>08</w:t>
      </w:r>
      <w:r>
        <w:rPr>
          <w:rFonts w:hint="eastAsia" w:ascii="微软雅黑" w:hAnsi="微软雅黑" w:eastAsia="微软雅黑" w:cs="微软雅黑"/>
          <w:u w:val="single"/>
        </w:rPr>
        <w:t>月</w:t>
      </w:r>
    </w:p>
    <w:p>
      <w:pPr>
        <w:pStyle w:val="15"/>
        <w:numPr>
          <w:ilvl w:val="0"/>
          <w:numId w:val="0"/>
        </w:numPr>
        <w:ind w:left="220" w:leftChars="100" w:firstLine="220" w:firstLineChars="100"/>
        <w:jc w:val="left"/>
        <w:rPr>
          <w:rFonts w:hint="eastAsia" w:ascii="微软雅黑" w:hAnsi="微软雅黑" w:eastAsia="微软雅黑" w:cs="微软雅黑"/>
        </w:rPr>
      </w:pPr>
      <w:r>
        <w:rPr>
          <w:rFonts w:hint="eastAsia" w:ascii="微软雅黑" w:hAnsi="微软雅黑" w:eastAsia="微软雅黑" w:cs="微软雅黑"/>
          <w:u w:val="single"/>
          <w:lang w:val="en-US" w:eastAsia="zh-CN"/>
        </w:rPr>
        <w:t xml:space="preserve">   23  </w:t>
      </w:r>
      <w:r>
        <w:rPr>
          <w:rFonts w:hint="eastAsia" w:ascii="微软雅黑" w:hAnsi="微软雅黑" w:eastAsia="微软雅黑" w:cs="微软雅黑"/>
        </w:rPr>
        <w:t>日止。到期后双方如无异议，合同期限进行续签或自动顺延一年，顺延期满后本合同自动解除，双方</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如需继续合作可以续签。本合同如有未尽事宜，由双方协商做出补充规定，补充规定与本合同具有同等效力。</w:t>
      </w:r>
    </w:p>
    <w:p>
      <w:pPr>
        <w:pStyle w:val="2"/>
        <w:rPr>
          <w:rFonts w:hint="eastAsia" w:ascii="微软雅黑" w:hAnsi="微软雅黑" w:eastAsia="微软雅黑" w:cs="微软雅黑"/>
          <w:sz w:val="20"/>
        </w:rPr>
      </w:pPr>
    </w:p>
    <w:p>
      <w:pPr>
        <w:rPr>
          <w:rFonts w:hint="eastAsia" w:ascii="微软雅黑" w:hAnsi="微软雅黑" w:eastAsia="微软雅黑" w:cs="微软雅黑"/>
          <w:lang w:eastAsia="zh-CN"/>
        </w:rPr>
      </w:pPr>
    </w:p>
    <w:p>
      <w:pPr>
        <w:rPr>
          <w:rFonts w:hint="eastAsia" w:ascii="微软雅黑" w:hAnsi="微软雅黑" w:eastAsia="微软雅黑" w:cs="微软雅黑"/>
          <w:lang w:eastAsia="zh-CN"/>
        </w:rPr>
      </w:pPr>
    </w:p>
    <w:p>
      <w:pPr>
        <w:pStyle w:val="15"/>
        <w:autoSpaceDN w:val="0"/>
        <w:spacing w:line="360" w:lineRule="auto"/>
        <w:jc w:val="left"/>
        <w:rPr>
          <w:rFonts w:hint="eastAsia" w:ascii="微软雅黑" w:hAnsi="微软雅黑" w:eastAsia="微软雅黑" w:cs="微软雅黑"/>
        </w:rPr>
      </w:pPr>
      <w:r>
        <w:rPr>
          <w:rFonts w:hint="eastAsia" w:ascii="微软雅黑" w:hAnsi="微软雅黑" w:eastAsia="微软雅黑" w:cs="微软雅黑"/>
          <w:lang w:eastAsia="zh-CN"/>
        </w:rPr>
        <w:t xml:space="preserve">    </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 xml:space="preserve">甲方：（盖章）                                </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 xml:space="preserve">乙方：（盖章）         </w:t>
      </w:r>
    </w:p>
    <w:p>
      <w:pPr>
        <w:pStyle w:val="15"/>
        <w:autoSpaceDN w:val="0"/>
        <w:spacing w:line="360" w:lineRule="auto"/>
        <w:ind w:left="440" w:leftChars="200" w:firstLine="0" w:firstLineChars="0"/>
        <w:jc w:val="left"/>
        <w:rPr>
          <w:rFonts w:hint="eastAsia" w:ascii="微软雅黑" w:hAnsi="微软雅黑" w:eastAsia="微软雅黑" w:cs="微软雅黑"/>
        </w:rPr>
      </w:pPr>
      <w:r>
        <w:rPr>
          <w:rFonts w:hint="eastAsia" w:ascii="微软雅黑" w:hAnsi="微软雅黑" w:eastAsia="微软雅黑" w:cs="微软雅黑"/>
        </w:rPr>
        <w:t xml:space="preserve">代表人：（签字）                          </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 xml:space="preserve">    代表人：（签字）</w:t>
      </w:r>
      <w:r>
        <w:rPr>
          <w:rFonts w:hint="eastAsia" w:ascii="微软雅黑" w:hAnsi="微软雅黑" w:eastAsia="微软雅黑" w:cs="微软雅黑"/>
        </w:rPr>
        <w:br w:type="textWrapping"/>
      </w:r>
      <w:r>
        <w:rPr>
          <w:rFonts w:hint="eastAsia" w:ascii="微软雅黑" w:hAnsi="微软雅黑" w:eastAsia="微软雅黑" w:cs="微软雅黑"/>
        </w:rPr>
        <w:t>签订日：20</w:t>
      </w:r>
      <w:r>
        <w:rPr>
          <w:rFonts w:hint="eastAsia" w:ascii="微软雅黑" w:hAnsi="微软雅黑" w:eastAsia="微软雅黑" w:cs="微软雅黑"/>
          <w:lang w:val="en-US" w:eastAsia="zh-CN"/>
        </w:rPr>
        <w:t>22</w:t>
      </w:r>
      <w:r>
        <w:rPr>
          <w:rFonts w:hint="eastAsia" w:ascii="微软雅黑" w:hAnsi="微软雅黑" w:eastAsia="微软雅黑" w:cs="微软雅黑"/>
        </w:rPr>
        <w:t>年</w:t>
      </w:r>
      <w:r>
        <w:rPr>
          <w:rFonts w:hint="eastAsia" w:ascii="微软雅黑" w:hAnsi="微软雅黑" w:eastAsia="微软雅黑" w:cs="微软雅黑"/>
          <w:lang w:val="en-US" w:eastAsia="zh-CN"/>
        </w:rPr>
        <w:t>08</w:t>
      </w:r>
      <w:r>
        <w:rPr>
          <w:rFonts w:hint="eastAsia" w:ascii="微软雅黑" w:hAnsi="微软雅黑" w:eastAsia="微软雅黑" w:cs="微软雅黑"/>
        </w:rPr>
        <w:t>月</w:t>
      </w:r>
      <w:r>
        <w:rPr>
          <w:rFonts w:hint="eastAsia" w:ascii="微软雅黑" w:hAnsi="微软雅黑" w:eastAsia="微软雅黑" w:cs="微软雅黑"/>
          <w:lang w:val="en-US" w:eastAsia="zh-CN"/>
        </w:rPr>
        <w:t>24</w:t>
      </w:r>
      <w:r>
        <w:rPr>
          <w:rFonts w:hint="eastAsia" w:ascii="微软雅黑" w:hAnsi="微软雅黑" w:eastAsia="微软雅黑" w:cs="微软雅黑"/>
        </w:rPr>
        <w:t xml:space="preserve">日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 </w:t>
      </w:r>
      <w:r>
        <w:rPr>
          <w:rFonts w:hint="eastAsia" w:ascii="微软雅黑" w:hAnsi="微软雅黑" w:eastAsia="微软雅黑" w:cs="微软雅黑"/>
        </w:rPr>
        <w:t>签订日：20</w:t>
      </w:r>
      <w:r>
        <w:rPr>
          <w:rFonts w:hint="eastAsia" w:ascii="微软雅黑" w:hAnsi="微软雅黑" w:eastAsia="微软雅黑" w:cs="微软雅黑"/>
          <w:lang w:val="en-US" w:eastAsia="zh-CN"/>
        </w:rPr>
        <w:t>22</w:t>
      </w:r>
      <w:r>
        <w:rPr>
          <w:rFonts w:hint="eastAsia" w:ascii="微软雅黑" w:hAnsi="微软雅黑" w:eastAsia="微软雅黑" w:cs="微软雅黑"/>
        </w:rPr>
        <w:t>年</w:t>
      </w:r>
      <w:r>
        <w:rPr>
          <w:rFonts w:hint="eastAsia" w:ascii="微软雅黑" w:hAnsi="微软雅黑" w:eastAsia="微软雅黑" w:cs="微软雅黑"/>
          <w:lang w:val="en-US" w:eastAsia="zh-CN"/>
        </w:rPr>
        <w:t>08</w:t>
      </w:r>
      <w:r>
        <w:rPr>
          <w:rFonts w:hint="eastAsia" w:ascii="微软雅黑" w:hAnsi="微软雅黑" w:eastAsia="微软雅黑" w:cs="微软雅黑"/>
        </w:rPr>
        <w:t>月</w:t>
      </w:r>
      <w:r>
        <w:rPr>
          <w:rFonts w:hint="eastAsia" w:ascii="微软雅黑" w:hAnsi="微软雅黑" w:eastAsia="微软雅黑" w:cs="微软雅黑"/>
          <w:lang w:val="en-US" w:eastAsia="zh-CN"/>
        </w:rPr>
        <w:t>24</w:t>
      </w:r>
      <w:r>
        <w:rPr>
          <w:rFonts w:hint="eastAsia" w:ascii="微软雅黑" w:hAnsi="微软雅黑" w:eastAsia="微软雅黑" w:cs="微软雅黑"/>
        </w:rPr>
        <w:t>日</w:t>
      </w:r>
    </w:p>
    <w:p>
      <w:pPr>
        <w:pStyle w:val="2"/>
        <w:spacing w:before="4"/>
        <w:rPr>
          <w:rFonts w:ascii="Times New Roman" w:hAnsi="Times New Roman" w:cs="Times New Roman"/>
          <w:sz w:val="29"/>
        </w:rPr>
      </w:pPr>
    </w:p>
    <w:sectPr>
      <w:headerReference r:id="rId3" w:type="default"/>
      <w:footerReference r:id="rId4" w:type="default"/>
      <w:pgSz w:w="11900" w:h="16840"/>
      <w:pgMar w:top="360" w:right="780" w:bottom="1200" w:left="860" w:header="567" w:footer="100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5518785</wp:posOffset>
              </wp:positionH>
              <wp:positionV relativeFrom="page">
                <wp:posOffset>9914255</wp:posOffset>
              </wp:positionV>
              <wp:extent cx="1121410" cy="123825"/>
              <wp:effectExtent l="0" t="0" r="0" b="0"/>
              <wp:wrapNone/>
              <wp:docPr id="3" name="文本框 1"/>
              <wp:cNvGraphicFramePr/>
              <a:graphic xmlns:a="http://schemas.openxmlformats.org/drawingml/2006/main">
                <a:graphicData uri="http://schemas.microsoft.com/office/word/2010/wordprocessingShape">
                  <wps:wsp>
                    <wps:cNvSpPr txBox="1"/>
                    <wps:spPr>
                      <a:xfrm>
                        <a:off x="0" y="0"/>
                        <a:ext cx="1121410" cy="123825"/>
                      </a:xfrm>
                      <a:prstGeom prst="rect">
                        <a:avLst/>
                      </a:prstGeom>
                      <a:noFill/>
                      <a:ln>
                        <a:noFill/>
                      </a:ln>
                    </wps:spPr>
                    <wps:txbx>
                      <w:txbxContent>
                        <w:p>
                          <w:pPr>
                            <w:ind w:left="20"/>
                            <w:rPr>
                              <w:rFonts w:hint="eastAsia" w:ascii="宋体" w:eastAsia="宋体"/>
                              <w:sz w:val="18"/>
                              <w:lang w:val="en-US" w:eastAsia="zh-CN"/>
                            </w:rPr>
                          </w:pPr>
                          <w:r>
                            <w:rPr>
                              <w:rFonts w:hint="eastAsia" w:ascii="宋体" w:eastAsia="宋体"/>
                              <w:sz w:val="18"/>
                              <w:lang w:val="en-US" w:eastAsia="zh-CN"/>
                            </w:rPr>
                            <w:t>TOBECAN</w:t>
                          </w:r>
                        </w:p>
                        <w:p>
                          <w:pPr>
                            <w:ind w:left="20"/>
                            <w:rPr>
                              <w:rFonts w:hint="eastAsia" w:ascii="宋体" w:eastAsia="宋体"/>
                              <w:sz w:val="18"/>
                              <w:lang w:val="en-US" w:eastAsia="zh-CN"/>
                            </w:rPr>
                          </w:pPr>
                        </w:p>
                        <w:p>
                          <w:pPr>
                            <w:ind w:left="20"/>
                            <w:rPr>
                              <w:rFonts w:hint="default" w:ascii="宋体" w:eastAsia="宋体"/>
                              <w:sz w:val="18"/>
                              <w:lang w:val="en-US" w:eastAsia="zh-CN"/>
                            </w:rPr>
                          </w:pPr>
                        </w:p>
                      </w:txbxContent>
                    </wps:txbx>
                    <wps:bodyPr lIns="0" tIns="0" rIns="0" bIns="0" upright="1"/>
                  </wps:wsp>
                </a:graphicData>
              </a:graphic>
            </wp:anchor>
          </w:drawing>
        </mc:Choice>
        <mc:Fallback>
          <w:pict>
            <v:shape id="文本框 1" o:spid="_x0000_s1026" o:spt="202" type="#_x0000_t202" style="position:absolute;left:0pt;margin-left:434.55pt;margin-top:780.65pt;height:9.75pt;width:88.3pt;mso-position-horizontal-relative:page;mso-position-vertical-relative:page;z-index:-251657216;mso-width-relative:page;mso-height-relative:page;" filled="f" stroked="f" coordsize="21600,21600" o:gfxdata="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YOxcNsAAAAOAQAADwAAAAAAAAABACAAAAAiAAAAZHJzL2Rvd25yZXYueG1sUEsB&#10;AhQAFAAAAAgAh07iQIJLEXm5AQAAcgMAAA4AAAAAAAAAAQAgAAAAKgEAAGRycy9lMm9Eb2MueG1s&#10;UEsFBgAAAAAGAAYAWQEAAFUFAAAAAA==&#10;">
              <v:fill on="f" focussize="0,0"/>
              <v:stroke on="f"/>
              <v:imagedata o:title=""/>
              <o:lock v:ext="edit" aspectratio="f"/>
              <v:textbox inset="0mm,0mm,0mm,0mm">
                <w:txbxContent>
                  <w:p>
                    <w:pPr>
                      <w:ind w:left="20"/>
                      <w:rPr>
                        <w:rFonts w:hint="eastAsia" w:ascii="宋体" w:eastAsia="宋体"/>
                        <w:sz w:val="18"/>
                        <w:lang w:val="en-US" w:eastAsia="zh-CN"/>
                      </w:rPr>
                    </w:pPr>
                    <w:r>
                      <w:rPr>
                        <w:rFonts w:hint="eastAsia" w:ascii="宋体" w:eastAsia="宋体"/>
                        <w:sz w:val="18"/>
                        <w:lang w:val="en-US" w:eastAsia="zh-CN"/>
                      </w:rPr>
                      <w:t>TOBECAN</w:t>
                    </w:r>
                  </w:p>
                  <w:p>
                    <w:pPr>
                      <w:ind w:left="20"/>
                      <w:rPr>
                        <w:rFonts w:hint="eastAsia" w:ascii="宋体" w:eastAsia="宋体"/>
                        <w:sz w:val="18"/>
                        <w:lang w:val="en-US" w:eastAsia="zh-CN"/>
                      </w:rPr>
                    </w:pPr>
                  </w:p>
                  <w:p>
                    <w:pPr>
                      <w:ind w:left="20"/>
                      <w:rPr>
                        <w:rFonts w:hint="default" w:ascii="宋体"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firstLine="220" w:firstLineChars="100"/>
      <w:rPr>
        <w:rFonts w:hint="eastAsia" w:eastAsiaTheme="minorEastAsia"/>
        <w:b/>
        <w:sz w:val="28"/>
        <w:szCs w:val="28"/>
        <w:lang w:val="en-US" w:eastAsia="zh-CN"/>
      </w:rPr>
    </w:pPr>
    <w:r>
      <w:drawing>
        <wp:anchor distT="0" distB="0" distL="114300" distR="114300" simplePos="0" relativeHeight="251660288" behindDoc="1" locked="0" layoutInCell="1" allowOverlap="1">
          <wp:simplePos x="0" y="0"/>
          <wp:positionH relativeFrom="column">
            <wp:posOffset>5235575</wp:posOffset>
          </wp:positionH>
          <wp:positionV relativeFrom="paragraph">
            <wp:posOffset>21590</wp:posOffset>
          </wp:positionV>
          <wp:extent cx="1022985" cy="944245"/>
          <wp:effectExtent l="0" t="0" r="43815" b="8255"/>
          <wp:wrapThrough wrapText="bothSides">
            <wp:wrapPolygon>
              <wp:start x="0" y="0"/>
              <wp:lineTo x="0" y="21353"/>
              <wp:lineTo x="21318" y="21353"/>
              <wp:lineTo x="21318" y="0"/>
              <wp:lineTo x="0" y="0"/>
            </wp:wrapPolygon>
          </wp:wrapThrough>
          <wp:docPr id="1040"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图片 1" descr="logo"/>
                  <pic:cNvPicPr>
                    <a:picLocks noChangeAspect="1"/>
                  </pic:cNvPicPr>
                </pic:nvPicPr>
                <pic:blipFill>
                  <a:blip r:embed="rId1"/>
                  <a:stretch>
                    <a:fillRect/>
                  </a:stretch>
                </pic:blipFill>
                <pic:spPr>
                  <a:xfrm>
                    <a:off x="0" y="0"/>
                    <a:ext cx="1022985" cy="944245"/>
                  </a:xfrm>
                  <a:prstGeom prst="rect">
                    <a:avLst/>
                  </a:prstGeom>
                  <a:noFill/>
                  <a:ln w="9525">
                    <a:noFill/>
                  </a:ln>
                </pic:spPr>
              </pic:pic>
            </a:graphicData>
          </a:graphic>
        </wp:anchor>
      </w:drawing>
    </w:r>
    <w:r>
      <w:rPr>
        <w:rFonts w:hint="eastAsia" w:eastAsiaTheme="minorEastAsia"/>
        <w:b/>
        <w:sz w:val="28"/>
        <w:szCs w:val="28"/>
        <w:lang w:val="en-US" w:eastAsia="zh-CN"/>
      </w:rPr>
      <w:t>GUANGDONG TOBECAN LOGISTICS LTD</w:t>
    </w:r>
  </w:p>
  <w:p>
    <w:pPr>
      <w:pBdr>
        <w:bottom w:val="none" w:color="auto" w:sz="0" w:space="0"/>
      </w:pBdr>
      <w:rPr>
        <w:rFonts w:hint="eastAsia"/>
      </w:rPr>
    </w:pPr>
    <w:r>
      <w:rPr>
        <w:rFonts w:hint="eastAsia" w:eastAsiaTheme="minorEastAsia"/>
        <w:lang w:eastAsia="zh-CN"/>
      </w:rPr>
      <w:t xml:space="preserve">   </w:t>
    </w:r>
    <w:r>
      <w:rPr>
        <w:rFonts w:hint="eastAsia"/>
      </w:rPr>
      <w:t xml:space="preserve">1ST FLOOR NORTH,BUILDING 4,  FUHAI </w:t>
    </w:r>
  </w:p>
  <w:p>
    <w:pPr>
      <w:pBdr>
        <w:bottom w:val="none" w:color="auto" w:sz="0" w:space="0"/>
      </w:pBdr>
      <w:ind w:firstLine="220" w:firstLineChars="100"/>
      <w:rPr>
        <w:rFonts w:hint="eastAsia"/>
      </w:rPr>
    </w:pPr>
    <w:r>
      <w:rPr>
        <w:rFonts w:hint="eastAsia"/>
      </w:rPr>
      <w:t>STREET FUAN THIRD INDUSTRIAL</w:t>
    </w:r>
    <w:r>
      <w:rPr>
        <w:rFonts w:hint="eastAsia" w:eastAsia="宋体"/>
        <w:lang w:val="en-US" w:eastAsia="zh-CN"/>
      </w:rPr>
      <w:t xml:space="preserve"> </w:t>
    </w:r>
    <w:r>
      <w:rPr>
        <w:rFonts w:hint="eastAsia"/>
      </w:rPr>
      <w:t>ZONE,</w:t>
    </w:r>
  </w:p>
  <w:p>
    <w:pPr>
      <w:pBdr>
        <w:bottom w:val="none" w:color="auto" w:sz="0" w:space="0"/>
      </w:pBdr>
      <w:ind w:firstLine="220" w:firstLineChars="100"/>
      <w:rPr>
        <w:rFonts w:hint="eastAsia"/>
      </w:rPr>
    </w:pPr>
    <w:r>
      <w:rPr>
        <w:rFonts w:hint="eastAsia"/>
      </w:rPr>
      <w:t>BAOAN DISTRICT,SHENZHEN.</w:t>
    </w:r>
  </w:p>
  <w:p>
    <w:pPr>
      <w:pBdr>
        <w:bottom w:val="none" w:color="auto" w:sz="0" w:space="0"/>
      </w:pBdr>
      <w:ind w:firstLine="220" w:firstLineChars="100"/>
      <w:rPr>
        <w:rFonts w:hint="eastAsia" w:eastAsia="宋体"/>
        <w:lang w:val="en-US" w:eastAsia="zh-CN"/>
      </w:rPr>
    </w:pPr>
    <w:r>
      <w:rPr>
        <w:rFonts w:hint="eastAsia" w:eastAsia="宋体"/>
        <w:lang w:val="en-US" w:eastAsia="zh-CN"/>
      </w:rPr>
      <w:fldChar w:fldCharType="begin"/>
    </w:r>
    <w:r>
      <w:rPr>
        <w:rFonts w:hint="eastAsia" w:eastAsia="宋体"/>
        <w:lang w:val="en-US" w:eastAsia="zh-CN"/>
      </w:rPr>
      <w:instrText xml:space="preserve"> HYPERLINK "http://WWW.TOBECAN.COM" </w:instrText>
    </w:r>
    <w:r>
      <w:rPr>
        <w:rFonts w:hint="eastAsia" w:eastAsia="宋体"/>
        <w:lang w:val="en-US" w:eastAsia="zh-CN"/>
      </w:rPr>
      <w:fldChar w:fldCharType="separate"/>
    </w:r>
    <w:r>
      <w:rPr>
        <w:rStyle w:val="8"/>
        <w:rFonts w:hint="eastAsia" w:eastAsia="宋体"/>
        <w:lang w:val="en-US" w:eastAsia="zh-CN"/>
      </w:rPr>
      <w:t>WWW.TOBECAN.COM</w:t>
    </w:r>
    <w:r>
      <w:rPr>
        <w:rFonts w:hint="eastAsia" w:eastAsia="宋体"/>
        <w:lang w:val="en-US" w:eastAsia="zh-CN"/>
      </w:rPr>
      <w:fldChar w:fldCharType="end"/>
    </w:r>
    <w:r>
      <w:rPr>
        <w:rFonts w:hint="eastAsia" w:eastAsia="宋体"/>
        <w:lang w:val="en-US" w:eastAsia="zh-CN"/>
      </w:rPr>
      <w:t xml:space="preserve"> </w:t>
    </w:r>
  </w:p>
  <w:p>
    <w:pPr>
      <w:pBdr>
        <w:bottom w:val="dashSmallGap" w:color="auto" w:sz="4" w:space="0"/>
      </w:pBdr>
      <w:ind w:firstLine="220" w:firstLineChars="100"/>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ED2CF5"/>
    <w:multiLevelType w:val="singleLevel"/>
    <w:tmpl w:val="4EED2CF5"/>
    <w:lvl w:ilvl="0" w:tentative="0">
      <w:start w:val="6"/>
      <w:numFmt w:val="chineseCounting"/>
      <w:suff w:val="space"/>
      <w:lvlText w:val="第%1条"/>
      <w:lvlJc w:val="left"/>
      <w:rPr>
        <w:rFonts w:hint="eastAsia" w:ascii="微软雅黑" w:hAnsi="微软雅黑" w:eastAsia="微软雅黑" w:cs="微软雅黑"/>
        <w:b/>
        <w:bCs/>
        <w:sz w:val="22"/>
        <w:szCs w:val="22"/>
      </w:rPr>
    </w:lvl>
  </w:abstractNum>
  <w:abstractNum w:abstractNumId="1">
    <w:nsid w:val="5E8B4156"/>
    <w:multiLevelType w:val="singleLevel"/>
    <w:tmpl w:val="5E8B4156"/>
    <w:lvl w:ilvl="0" w:tentative="0">
      <w:start w:val="2"/>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ZGM3NzMwNjM3OWM4ZDdjMjVhMzI3ZDJiNWI3ZWQifQ=="/>
  </w:docVars>
  <w:rsids>
    <w:rsidRoot w:val="00013074"/>
    <w:rsid w:val="00010E0A"/>
    <w:rsid w:val="00013074"/>
    <w:rsid w:val="00361829"/>
    <w:rsid w:val="005621D9"/>
    <w:rsid w:val="005B3573"/>
    <w:rsid w:val="009268BF"/>
    <w:rsid w:val="009A0B2D"/>
    <w:rsid w:val="00BD44A2"/>
    <w:rsid w:val="00C51DBF"/>
    <w:rsid w:val="00CF1BE1"/>
    <w:rsid w:val="00D262F9"/>
    <w:rsid w:val="0A22290D"/>
    <w:rsid w:val="106D5A20"/>
    <w:rsid w:val="149109A8"/>
    <w:rsid w:val="28F44856"/>
    <w:rsid w:val="2B5F4335"/>
    <w:rsid w:val="32C05E3F"/>
    <w:rsid w:val="50A56E63"/>
    <w:rsid w:val="57FA0DC8"/>
    <w:rsid w:val="6804458B"/>
    <w:rsid w:val="70D57943"/>
    <w:rsid w:val="7D145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w:hAnsi="Arial" w:eastAsia="Arial" w:cs="Arial"/>
      <w:sz w:val="22"/>
      <w:szCs w:val="22"/>
      <w:lang w:val="en-US" w:eastAsia="en-US" w:bidi="en-U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021" w:hanging="322"/>
    </w:pPr>
    <w:rPr>
      <w:rFonts w:ascii="宋体" w:hAnsi="宋体" w:eastAsia="宋体" w:cs="宋体"/>
    </w:rPr>
  </w:style>
  <w:style w:type="paragraph" w:customStyle="1" w:styleId="11">
    <w:name w:val="Table Paragraph"/>
    <w:basedOn w:val="1"/>
    <w:qFormat/>
    <w:uiPriority w:val="1"/>
  </w:style>
  <w:style w:type="character" w:customStyle="1" w:styleId="12">
    <w:name w:val="页眉 Char"/>
    <w:basedOn w:val="7"/>
    <w:link w:val="5"/>
    <w:qFormat/>
    <w:uiPriority w:val="99"/>
    <w:rPr>
      <w:rFonts w:ascii="Arial" w:hAnsi="Arial" w:eastAsia="Arial" w:cs="Arial"/>
      <w:sz w:val="18"/>
      <w:szCs w:val="18"/>
      <w:lang w:bidi="en-US"/>
    </w:rPr>
  </w:style>
  <w:style w:type="character" w:customStyle="1" w:styleId="13">
    <w:name w:val="页脚 Char"/>
    <w:basedOn w:val="7"/>
    <w:link w:val="4"/>
    <w:semiHidden/>
    <w:qFormat/>
    <w:uiPriority w:val="99"/>
    <w:rPr>
      <w:rFonts w:ascii="Arial" w:hAnsi="Arial" w:eastAsia="Arial" w:cs="Arial"/>
      <w:sz w:val="18"/>
      <w:szCs w:val="18"/>
      <w:lang w:bidi="en-US"/>
    </w:rPr>
  </w:style>
  <w:style w:type="character" w:customStyle="1" w:styleId="14">
    <w:name w:val="批注框文本 Char"/>
    <w:basedOn w:val="7"/>
    <w:link w:val="3"/>
    <w:semiHidden/>
    <w:qFormat/>
    <w:uiPriority w:val="99"/>
    <w:rPr>
      <w:rFonts w:ascii="Arial" w:hAnsi="Arial" w:eastAsia="Arial" w:cs="Arial"/>
      <w:sz w:val="18"/>
      <w:szCs w:val="18"/>
      <w:lang w:bidi="en-US"/>
    </w:rPr>
  </w:style>
  <w:style w:type="paragraph" w:customStyle="1" w:styleId="15">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1103</Words>
  <Characters>3036</Characters>
  <Lines>26</Lines>
  <Paragraphs>7</Paragraphs>
  <TotalTime>23</TotalTime>
  <ScaleCrop>false</ScaleCrop>
  <LinksUpToDate>false</LinksUpToDate>
  <CharactersWithSpaces>3672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2019-11-07T03:22:00Z</dcterms:created>
  <dc:creator>mac</dc:creator>
  <cp:lastModifiedBy>中魏</cp:lastModifiedBy>
  <cp:lastPrinted>2021-01-04T10:03:00Z</cp:lastPrinted>
  <dcterms:modified xsi:type="dcterms:W3CDTF">2023-07-03T08:28:41Z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pdfFactory Pro www.pdffactory.com</vt:lpwstr>
  </property>
  <property fmtid="{D5CDD505-2E9C-101B-9397-08002B2CF9AE}" pid="4" name="LastSaved">
    <vt:filetime>2019-11-07T00:00:00Z</vt:filetime>
  </property>
  <property fmtid="{D5CDD505-2E9C-101B-9397-08002B2CF9AE}" pid="5" name="KSOProductBuildVer">
    <vt:lpwstr>2052-11.1.0.14309</vt:lpwstr>
  </property>
  <property fmtid="{D5CDD505-2E9C-101B-9397-08002B2CF9AE}" pid="6" name="commondata">
    <vt:lpwstr>eyJoZGlkIjoiYzU2MGNkMWU0ZTgyNmM3Y2U1MzYzMzY0ZjUxYWQ4MmEifQ==</vt:lpwstr>
  </property>
  <property fmtid="{D5CDD505-2E9C-101B-9397-08002B2CF9AE}" pid="7" name="ICV">
    <vt:lpwstr>B4322782B4CC4B7AA051468095EAFA24</vt:lpwstr>
  </property>
</Properties>
</file>